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F9C" w:rsidRDefault="00FB7F9C" w:rsidP="006D52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B7F9C" w:rsidRDefault="00FB7F9C" w:rsidP="006D52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на заседание Совета по противодействию коррупции</w:t>
      </w:r>
    </w:p>
    <w:p w:rsidR="006D52BF" w:rsidRPr="006D52BF" w:rsidRDefault="00FB7F9C" w:rsidP="006D52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вопросу: «О</w:t>
      </w:r>
      <w:r w:rsidRPr="006D52BF">
        <w:rPr>
          <w:rFonts w:ascii="Times New Roman" w:hAnsi="Times New Roman" w:cs="Times New Roman"/>
          <w:sz w:val="28"/>
          <w:szCs w:val="28"/>
        </w:rPr>
        <w:t xml:space="preserve"> соблюдении требований законодательства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D52BF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D52BF">
        <w:rPr>
          <w:rFonts w:ascii="Times New Roman" w:hAnsi="Times New Roman" w:cs="Times New Roman"/>
          <w:sz w:val="28"/>
          <w:szCs w:val="28"/>
        </w:rPr>
        <w:t>едерации о противодействии коррупции в муниципальных учреждениях сферы культуры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25.12.2008 № 273-ФЗ «О противодействии коррупции» и в целях минимизации условий для проявлений коррупции управлением культуры администрации города Благовещенска на постоянной основе реализуется ко</w:t>
      </w:r>
      <w:bookmarkStart w:id="0" w:name="_GoBack"/>
      <w:bookmarkEnd w:id="0"/>
      <w:r w:rsidRPr="006D52BF">
        <w:rPr>
          <w:rFonts w:ascii="Times New Roman" w:hAnsi="Times New Roman" w:cs="Times New Roman"/>
          <w:sz w:val="28"/>
          <w:szCs w:val="28"/>
        </w:rPr>
        <w:t xml:space="preserve">мплекс мероприятий. 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>Локальные акты антикоррупционной направленности созданы в соответствии с действующим федеральным и региональным законодательством. Приказом от 28.10.2019 № 30-А утвержден Порядок уведомления представителя нанимателя о фактах обращения в целях склонения работников к совершению коррупционных правонарушений, назначено уполномоченное лицо за прием, регистрацию и учет уведомлений (приказ от 25.12.2020 № 87), оформлен соответствующий журнал о их регистрации. Рассмотрение данных уведомлений организовано в соответствии с утвержденным Порядком и возложено на комиссию по соблюдению требований к служебному поведению муниципальных служащих и урегулированию конфликта интересов. Положение о комиссии и ее состав утверждены приказом управления культуры от 28.10.2016 № 30-А.</w:t>
      </w:r>
    </w:p>
    <w:p w:rsidR="00A34432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 xml:space="preserve">На официальном сайте управления культуры </w:t>
      </w:r>
      <w:r>
        <w:rPr>
          <w:rFonts w:ascii="Times New Roman" w:hAnsi="Times New Roman" w:cs="Times New Roman"/>
          <w:sz w:val="28"/>
          <w:szCs w:val="28"/>
        </w:rPr>
        <w:t>создан и пополняется по мере необходимости</w:t>
      </w:r>
      <w:r w:rsidRPr="006D52BF">
        <w:rPr>
          <w:rFonts w:ascii="Times New Roman" w:hAnsi="Times New Roman" w:cs="Times New Roman"/>
          <w:sz w:val="28"/>
          <w:szCs w:val="28"/>
        </w:rPr>
        <w:t xml:space="preserve"> раздел, посвященный вопросам противодействия коррупции, который включает в себя: </w:t>
      </w:r>
    </w:p>
    <w:p w:rsid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>- перечень нормативных правовых и иных актов в с</w:t>
      </w:r>
      <w:r w:rsidR="00A34432">
        <w:rPr>
          <w:rFonts w:ascii="Times New Roman" w:hAnsi="Times New Roman" w:cs="Times New Roman"/>
          <w:sz w:val="28"/>
          <w:szCs w:val="28"/>
        </w:rPr>
        <w:t>фере противодействия коррупции;</w:t>
      </w:r>
    </w:p>
    <w:p w:rsidR="00A34432" w:rsidRPr="006D52BF" w:rsidRDefault="00A34432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 комиссии по соблюдению требований к служебному поведению и урегулированию конфликта интересов;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D52BF">
        <w:rPr>
          <w:rFonts w:ascii="Times New Roman" w:hAnsi="Times New Roman" w:cs="Times New Roman"/>
          <w:sz w:val="28"/>
          <w:szCs w:val="28"/>
        </w:rPr>
        <w:t>орму Уведомления о фактах обращения в целях склонения работника к совершению коррупционных правонарушений;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D52BF">
        <w:rPr>
          <w:rFonts w:ascii="Times New Roman" w:hAnsi="Times New Roman" w:cs="Times New Roman"/>
          <w:sz w:val="28"/>
          <w:szCs w:val="28"/>
        </w:rPr>
        <w:t>орму Уведомления о намерении выполнять иную оплачиваемую работу;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D52BF">
        <w:rPr>
          <w:rFonts w:ascii="Times New Roman" w:hAnsi="Times New Roman" w:cs="Times New Roman"/>
          <w:sz w:val="28"/>
          <w:szCs w:val="28"/>
        </w:rPr>
        <w:t>орму Уведомления о получении подарка;</w:t>
      </w:r>
    </w:p>
    <w:p w:rsid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D52BF">
        <w:rPr>
          <w:rFonts w:ascii="Times New Roman" w:hAnsi="Times New Roman" w:cs="Times New Roman"/>
          <w:sz w:val="28"/>
          <w:szCs w:val="28"/>
        </w:rPr>
        <w:t>орму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C52A20" w:rsidRPr="006D52BF" w:rsidRDefault="00C52A20" w:rsidP="00C52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6D52BF">
        <w:rPr>
          <w:rFonts w:ascii="Times New Roman" w:hAnsi="Times New Roman" w:cs="Times New Roman"/>
          <w:sz w:val="28"/>
          <w:szCs w:val="28"/>
        </w:rPr>
        <w:t>орму Заявления об отсутствии возможности представить сведения о доходах, расходах, об имуществе и обязательствах имущес</w:t>
      </w:r>
      <w:r>
        <w:rPr>
          <w:rFonts w:ascii="Times New Roman" w:hAnsi="Times New Roman" w:cs="Times New Roman"/>
          <w:sz w:val="28"/>
          <w:szCs w:val="28"/>
        </w:rPr>
        <w:t>твенного характера членов семьи;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D52BF">
        <w:rPr>
          <w:rFonts w:ascii="Times New Roman" w:hAnsi="Times New Roman" w:cs="Times New Roman"/>
          <w:sz w:val="28"/>
          <w:szCs w:val="28"/>
        </w:rPr>
        <w:t>амят</w:t>
      </w:r>
      <w:r w:rsidR="00AF700F">
        <w:rPr>
          <w:rFonts w:ascii="Times New Roman" w:hAnsi="Times New Roman" w:cs="Times New Roman"/>
          <w:sz w:val="28"/>
          <w:szCs w:val="28"/>
        </w:rPr>
        <w:t>ку по противодействию коррупции.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 xml:space="preserve">Уведомлений о фактах обращения в целях склонения сотрудников к совершению коррупционных правонарушений, о возникновении личной </w:t>
      </w:r>
      <w:r w:rsidRPr="006D52BF">
        <w:rPr>
          <w:rFonts w:ascii="Times New Roman" w:hAnsi="Times New Roman" w:cs="Times New Roman"/>
          <w:sz w:val="28"/>
          <w:szCs w:val="28"/>
        </w:rPr>
        <w:lastRenderedPageBreak/>
        <w:t>заинтересованности, которая может привести к конфликту интересов в управление культуры в 2021 году – истекшем периоде 2022 года не поступало.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>В соответствии с Планом мероприятий по противодействию коррупции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52BF">
        <w:rPr>
          <w:rFonts w:ascii="Times New Roman" w:hAnsi="Times New Roman" w:cs="Times New Roman"/>
          <w:sz w:val="28"/>
          <w:szCs w:val="28"/>
        </w:rPr>
        <w:t>в городе Благовещенске на 2021–2024 годы ежегодно муниципальные служащие, в должностные обязанности которых входит участие в противодействии коррупции, проходят обучение на курсах повышения квалификации по данному направлению. В 2021 году 2 муниципальных служащих управления культуры прошли повышение квалификации с получением удостоверений. Также, в 2021 году 1 муниципальный служащий, в должностные обязанности которого входит участие в проведении закупок товаров, работ, услуг повысил квалификацию по программе «Противодействие коррупции при осуществлении государственных и муниципальных закупок» в Институте государственного и муниципального управления.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 xml:space="preserve">С 2012 года обязанности принимать меры по противодействию коррупции возложены на все организации вне зависимости от организационно-правовой формы и форм собственности согласно ч. 1 ст. 13.3 Федерального закона от 25.12.2008 № 273-ФЗ «О противодействии коррупции». Принятие максимально возможных мер по профилактике и противодействию коррупции не только является обязанностью работодателя, но и отвечает его интересам. 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>Во всех восьми подведомственных учреждениях управления культуры администрации города Благовещенска: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>- созданы комиссии по противодействию коррупции или назначены ответственные лица за профилактику коррупционных и иных правонарушений;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>- разработаны Положения о порядке предотвращения и урегулирования конфликта интересов;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D52BF">
        <w:rPr>
          <w:rFonts w:ascii="Times New Roman" w:hAnsi="Times New Roman" w:cs="Times New Roman"/>
          <w:sz w:val="28"/>
          <w:szCs w:val="28"/>
        </w:rPr>
        <w:t>риняты Кодексы этики и служебного поведения;</w:t>
      </w:r>
    </w:p>
    <w:p w:rsid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D52BF">
        <w:rPr>
          <w:rFonts w:ascii="Times New Roman" w:hAnsi="Times New Roman" w:cs="Times New Roman"/>
          <w:sz w:val="28"/>
          <w:szCs w:val="28"/>
        </w:rPr>
        <w:t>озданы комиссии по урегулированию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мере необходимости осуществляется </w:t>
      </w:r>
      <w:r w:rsidRPr="006D52BF">
        <w:rPr>
          <w:rFonts w:ascii="Times New Roman" w:hAnsi="Times New Roman" w:cs="Times New Roman"/>
          <w:sz w:val="28"/>
          <w:szCs w:val="28"/>
        </w:rPr>
        <w:t>сотрудничество с правоохранительными органами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проводится работа по </w:t>
      </w:r>
      <w:r w:rsidRPr="006D52BF">
        <w:rPr>
          <w:rFonts w:ascii="Times New Roman" w:hAnsi="Times New Roman" w:cs="Times New Roman"/>
          <w:sz w:val="28"/>
          <w:szCs w:val="28"/>
        </w:rPr>
        <w:t>недопущени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D52BF">
        <w:rPr>
          <w:rFonts w:ascii="Times New Roman" w:hAnsi="Times New Roman" w:cs="Times New Roman"/>
          <w:sz w:val="28"/>
          <w:szCs w:val="28"/>
        </w:rPr>
        <w:t xml:space="preserve"> составления неофициальной отчетности и использования поддельных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624C" w:rsidRPr="00065A6D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8 Федерального закона от 25.12.2008 № 273-ФЗ «О противодействии коррупции» руководителями подведомственных учреждений ежегодно представляются сведения о доходах, об имуществе и обязательствах имущественного характера своих, супруги (супруга) и несовершеннолетних детей. Ежегодно для руководителей учреждений сферы культуры администрацией города Благовещенска </w:t>
      </w:r>
      <w:r>
        <w:rPr>
          <w:rFonts w:ascii="Times New Roman" w:hAnsi="Times New Roman" w:cs="Times New Roman"/>
          <w:sz w:val="28"/>
          <w:szCs w:val="28"/>
        </w:rPr>
        <w:t>проводится</w:t>
      </w:r>
      <w:r w:rsidRPr="006D52BF">
        <w:rPr>
          <w:rFonts w:ascii="Times New Roman" w:hAnsi="Times New Roman" w:cs="Times New Roman"/>
          <w:sz w:val="28"/>
          <w:szCs w:val="28"/>
        </w:rPr>
        <w:t xml:space="preserve"> обучение по вопросам представления данных Сведений. </w:t>
      </w:r>
      <w:r w:rsidRPr="00065A6D">
        <w:rPr>
          <w:rFonts w:ascii="Times New Roman" w:hAnsi="Times New Roman" w:cs="Times New Roman"/>
          <w:sz w:val="28"/>
          <w:szCs w:val="28"/>
        </w:rPr>
        <w:t>Нарушения</w:t>
      </w:r>
      <w:r w:rsidR="00065A6D" w:rsidRPr="00065A6D">
        <w:rPr>
          <w:rFonts w:ascii="Times New Roman" w:hAnsi="Times New Roman" w:cs="Times New Roman"/>
          <w:sz w:val="28"/>
          <w:szCs w:val="28"/>
        </w:rPr>
        <w:t>, выявленные</w:t>
      </w:r>
      <w:r w:rsidRPr="00065A6D">
        <w:rPr>
          <w:rFonts w:ascii="Times New Roman" w:hAnsi="Times New Roman" w:cs="Times New Roman"/>
          <w:sz w:val="28"/>
          <w:szCs w:val="28"/>
        </w:rPr>
        <w:t xml:space="preserve"> в 2021 году</w:t>
      </w:r>
      <w:r w:rsidR="00065A6D" w:rsidRPr="00065A6D">
        <w:rPr>
          <w:rFonts w:ascii="Times New Roman" w:hAnsi="Times New Roman" w:cs="Times New Roman"/>
          <w:sz w:val="28"/>
          <w:szCs w:val="28"/>
        </w:rPr>
        <w:t>,</w:t>
      </w:r>
      <w:r w:rsidR="00FC624C" w:rsidRPr="00065A6D">
        <w:rPr>
          <w:rFonts w:ascii="Times New Roman" w:hAnsi="Times New Roman" w:cs="Times New Roman"/>
          <w:sz w:val="28"/>
          <w:szCs w:val="28"/>
        </w:rPr>
        <w:t xml:space="preserve"> </w:t>
      </w:r>
      <w:r w:rsidR="00065A6D" w:rsidRPr="00065A6D">
        <w:rPr>
          <w:rFonts w:ascii="Times New Roman" w:hAnsi="Times New Roman" w:cs="Times New Roman"/>
          <w:sz w:val="28"/>
          <w:szCs w:val="28"/>
        </w:rPr>
        <w:t xml:space="preserve">связаны с не указанием сведений </w:t>
      </w:r>
      <w:r w:rsidR="00FC624C" w:rsidRPr="00065A6D">
        <w:rPr>
          <w:rFonts w:ascii="Times New Roman" w:hAnsi="Times New Roman" w:cs="Times New Roman"/>
          <w:sz w:val="28"/>
          <w:szCs w:val="28"/>
        </w:rPr>
        <w:t>о</w:t>
      </w:r>
      <w:r w:rsidR="00AF700F">
        <w:rPr>
          <w:rFonts w:ascii="Times New Roman" w:hAnsi="Times New Roman" w:cs="Times New Roman"/>
          <w:sz w:val="28"/>
          <w:szCs w:val="28"/>
        </w:rPr>
        <w:t xml:space="preserve"> наличии</w:t>
      </w:r>
      <w:r w:rsidR="00FC624C" w:rsidRPr="00065A6D">
        <w:rPr>
          <w:rFonts w:ascii="Times New Roman" w:hAnsi="Times New Roman" w:cs="Times New Roman"/>
          <w:sz w:val="28"/>
          <w:szCs w:val="28"/>
        </w:rPr>
        <w:t xml:space="preserve"> банковских счет</w:t>
      </w:r>
      <w:r w:rsidR="00AF700F">
        <w:rPr>
          <w:rFonts w:ascii="Times New Roman" w:hAnsi="Times New Roman" w:cs="Times New Roman"/>
          <w:sz w:val="28"/>
          <w:szCs w:val="28"/>
        </w:rPr>
        <w:t>ов, вкладов</w:t>
      </w:r>
      <w:r w:rsidR="00FC624C" w:rsidRPr="00065A6D">
        <w:rPr>
          <w:rFonts w:ascii="Times New Roman" w:hAnsi="Times New Roman" w:cs="Times New Roman"/>
          <w:sz w:val="28"/>
          <w:szCs w:val="28"/>
        </w:rPr>
        <w:t>, остат</w:t>
      </w:r>
      <w:r w:rsidR="00AF700F">
        <w:rPr>
          <w:rFonts w:ascii="Times New Roman" w:hAnsi="Times New Roman" w:cs="Times New Roman"/>
          <w:sz w:val="28"/>
          <w:szCs w:val="28"/>
        </w:rPr>
        <w:t xml:space="preserve">ков </w:t>
      </w:r>
      <w:r w:rsidR="00FC624C" w:rsidRPr="00065A6D">
        <w:rPr>
          <w:rFonts w:ascii="Times New Roman" w:hAnsi="Times New Roman" w:cs="Times New Roman"/>
          <w:sz w:val="28"/>
          <w:szCs w:val="28"/>
        </w:rPr>
        <w:t>денежных средств на</w:t>
      </w:r>
      <w:r w:rsidR="00065A6D">
        <w:rPr>
          <w:rFonts w:ascii="Times New Roman" w:hAnsi="Times New Roman" w:cs="Times New Roman"/>
          <w:sz w:val="28"/>
          <w:szCs w:val="28"/>
        </w:rPr>
        <w:t xml:space="preserve"> них.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lastRenderedPageBreak/>
        <w:t xml:space="preserve">С руководителями учреждений сферы культуры проводится разъяснительная работа о соблюдении обязанности, установленной частью 4 статьи 12 Федерального закона от 25.12.2008 № 273-ФЗ «О противодействии коррупции», об уведомлении предыдущего работодателя, в случае заключения трудового или гражданско-правового договоров с гражданами, ранее замещавшими должности государственной или муниципальной службы. В 2021 году и в истекшем периоде 2022 года было направлено по одному уведомлению бывшим работодателям муниципальных служащих, принятым на работу. Уведомлений от работодателей, заключивших трудовые договоры с бывшими муниципальными служащими, в 2021 году – истекшем периоде 2022 года в управление культуры не поступало. 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 xml:space="preserve">Не менее важным направлением деятельности управления культуры в рамках профилактики коррупционных правонарушений является осуществление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заказчиков. Управлением культуры администрации города Благовещенска обеспечен систематический контроль за соблюдением подведомственными учреждениями требований, установленных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Размещение заказов на поставку товаров, работ, услуг для обеспечения государственных и муниципальных нужд производится в соответствии с законодательством. Планы-закупок, планы-графики, все отчеты и документы размещены в установленные законом сроки на едином информационном сайте закупок. Ведется постоянный контроль за выполнением условий контрактов, договоров. Формирование начальной максимальной цены контракта осуществляется в соответствии с Федеральным законом от 05.04.2013 №44-ФЗ и Методическими рекомендациям, утвержденными приказом Министерства экономического развития Российской Федерации от 02.10.2013 № 567. 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>Кроме того, регулярно проводится актуализация сведений, содержащихся в анкетах, представляемых лицами при назначении на должности муниципальной службы, руководителями подведомственных учреждений об их родственниках и свойственниках в целях выявления возможного конфликта интересов.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 xml:space="preserve">Все сотрудники ознакомлены с нормативными документами, регламентирующими вопросы профилактики и противодействия коррупции, уведомлены о случаях недопущения ими нарушений антикоррупционного законодательства. 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>Регулярно проводится мониторинг изменений действующего законодательства в области противодействия коррупции. Нормативная база, созданная для осуществления антикоррупционной работы в подведомственных учреждениях, совершенствуется и дополняется по мере необходимости.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Управлением культуры на постоянной основе осуществляется консультирование муниципальных служащих, руководителей муниципальных учреждений культуры по вопросам противодействия коррупции. 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>Сообщений о совершении коррупционных правонарушений в подведомственных учреждениях в течение 2021 – истекший период 2022 года в управление культуры не поступало.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 xml:space="preserve">Работники подведомственных учреждений к ответственности за совершение коррупционных правонарушений не привлекались. </w:t>
      </w:r>
    </w:p>
    <w:p w:rsidR="006D52BF" w:rsidRPr="006D52BF" w:rsidRDefault="006D52BF" w:rsidP="006D5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>Управлением культуры администрации города Благовещенска и подведомственными учреждениями сферы культуры вопросу противодействия коррупции уделяется серьезное внимание, систему принимаемых мер в целом можно признать удовлетворительной.</w:t>
      </w:r>
    </w:p>
    <w:p w:rsidR="006D52BF" w:rsidRDefault="006D52BF" w:rsidP="006D52BF"/>
    <w:p w:rsidR="00B65A83" w:rsidRPr="006D52BF" w:rsidRDefault="00B65A83" w:rsidP="006D52BF"/>
    <w:sectPr w:rsidR="00B65A83" w:rsidRPr="006D5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4D5"/>
    <w:rsid w:val="00065A6D"/>
    <w:rsid w:val="00475CD7"/>
    <w:rsid w:val="0053085D"/>
    <w:rsid w:val="005454D5"/>
    <w:rsid w:val="006D52BF"/>
    <w:rsid w:val="00803DA1"/>
    <w:rsid w:val="009C12CB"/>
    <w:rsid w:val="00A34432"/>
    <w:rsid w:val="00AF700F"/>
    <w:rsid w:val="00B65A83"/>
    <w:rsid w:val="00C52A20"/>
    <w:rsid w:val="00FB7F9C"/>
    <w:rsid w:val="00FC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45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54D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45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54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1229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Николенко Олеся Викторовна</cp:lastModifiedBy>
  <cp:revision>9</cp:revision>
  <cp:lastPrinted>2022-06-22T06:33:00Z</cp:lastPrinted>
  <dcterms:created xsi:type="dcterms:W3CDTF">2022-06-15T08:26:00Z</dcterms:created>
  <dcterms:modified xsi:type="dcterms:W3CDTF">2022-06-22T06:33:00Z</dcterms:modified>
</cp:coreProperties>
</file>