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8" w:rsidRPr="00A63A61" w:rsidRDefault="00A84C88" w:rsidP="00A84C88">
      <w:pPr>
        <w:jc w:val="center"/>
        <w:rPr>
          <w:sz w:val="28"/>
          <w:szCs w:val="28"/>
        </w:rPr>
      </w:pPr>
      <w:r w:rsidRPr="00A63A61">
        <w:rPr>
          <w:sz w:val="28"/>
          <w:szCs w:val="28"/>
        </w:rPr>
        <w:t>Оценка эффективности</w:t>
      </w:r>
    </w:p>
    <w:p w:rsidR="00904EC7" w:rsidRPr="00A63A61" w:rsidRDefault="00A84C88" w:rsidP="00A84C88">
      <w:pPr>
        <w:jc w:val="center"/>
        <w:rPr>
          <w:sz w:val="28"/>
          <w:szCs w:val="28"/>
        </w:rPr>
      </w:pPr>
      <w:r w:rsidRPr="00A63A61">
        <w:rPr>
          <w:sz w:val="28"/>
          <w:szCs w:val="28"/>
        </w:rPr>
        <w:t>пред</w:t>
      </w:r>
      <w:bookmarkStart w:id="0" w:name="_GoBack"/>
      <w:bookmarkEnd w:id="0"/>
      <w:r w:rsidRPr="00A63A61">
        <w:rPr>
          <w:sz w:val="28"/>
          <w:szCs w:val="28"/>
        </w:rPr>
        <w:t>оставленных налоговых льгот</w:t>
      </w:r>
      <w:r w:rsidR="00904EC7" w:rsidRPr="00A63A61">
        <w:rPr>
          <w:sz w:val="28"/>
          <w:szCs w:val="28"/>
        </w:rPr>
        <w:t xml:space="preserve"> (пониженных ставок)</w:t>
      </w:r>
    </w:p>
    <w:p w:rsidR="00A84C88" w:rsidRPr="00A63A61" w:rsidRDefault="00A84C88" w:rsidP="00A84C88">
      <w:pPr>
        <w:jc w:val="center"/>
        <w:rPr>
          <w:sz w:val="28"/>
          <w:szCs w:val="28"/>
        </w:rPr>
      </w:pPr>
      <w:r w:rsidRPr="00A63A61">
        <w:rPr>
          <w:sz w:val="28"/>
          <w:szCs w:val="28"/>
        </w:rPr>
        <w:t>по местным налогам за 201</w:t>
      </w:r>
      <w:r w:rsidR="00A55A34" w:rsidRPr="00A63A61">
        <w:rPr>
          <w:sz w:val="28"/>
          <w:szCs w:val="28"/>
        </w:rPr>
        <w:t>7</w:t>
      </w:r>
      <w:r w:rsidRPr="00A63A61">
        <w:rPr>
          <w:sz w:val="28"/>
          <w:szCs w:val="28"/>
        </w:rPr>
        <w:t xml:space="preserve"> год</w:t>
      </w:r>
    </w:p>
    <w:p w:rsidR="00A84C88" w:rsidRDefault="00A84C88" w:rsidP="00A84C88">
      <w:pPr>
        <w:jc w:val="center"/>
        <w:rPr>
          <w:b/>
          <w:sz w:val="28"/>
          <w:szCs w:val="28"/>
        </w:rPr>
      </w:pPr>
    </w:p>
    <w:p w:rsidR="00A84C88" w:rsidRDefault="00A84C88" w:rsidP="00A84C88">
      <w:pPr>
        <w:ind w:left="-180"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предоставленных налоговых льгот за 201</w:t>
      </w:r>
      <w:r w:rsidR="00A55A34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произведена на основании Порядка оценки эффективности предоставляемых (планируемых к предоставлению) налоговых льгот (далее – Порядок), утверждённого постановлением администрации города Благовещенска от 22.04.2013 № 1910 (в ред. постановления от </w:t>
      </w:r>
      <w:r w:rsidR="006B01F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B01FF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6B01FF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B01FF">
        <w:rPr>
          <w:sz w:val="28"/>
          <w:szCs w:val="28"/>
        </w:rPr>
        <w:t>2714</w:t>
      </w:r>
      <w:r>
        <w:rPr>
          <w:sz w:val="28"/>
          <w:szCs w:val="28"/>
        </w:rPr>
        <w:t xml:space="preserve">). Для проведения оценки  эффективности   использовались  данные  Межрайонной  ИФНС  России </w:t>
      </w:r>
    </w:p>
    <w:p w:rsidR="00A84C88" w:rsidRDefault="00A84C88" w:rsidP="00A84C88">
      <w:pPr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>№ 1 по Амурской области и данные налогоплательщика.</w:t>
      </w:r>
    </w:p>
    <w:p w:rsidR="00A84C88" w:rsidRDefault="00A84C88" w:rsidP="00A84C88">
      <w:pPr>
        <w:numPr>
          <w:ilvl w:val="0"/>
          <w:numId w:val="1"/>
        </w:num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налоговых льгот</w:t>
      </w:r>
    </w:p>
    <w:p w:rsidR="00A84C88" w:rsidRDefault="00F40D1F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4C88">
        <w:rPr>
          <w:sz w:val="28"/>
          <w:szCs w:val="28"/>
        </w:rPr>
        <w:t xml:space="preserve"> Решением Думы город</w:t>
      </w:r>
      <w:r w:rsidR="006B01FF">
        <w:rPr>
          <w:sz w:val="28"/>
          <w:szCs w:val="28"/>
        </w:rPr>
        <w:t>а Благовещенска от 29.09.2005 №</w:t>
      </w:r>
      <w:r w:rsidR="00A84C88">
        <w:rPr>
          <w:sz w:val="28"/>
          <w:szCs w:val="28"/>
        </w:rPr>
        <w:t>4/32 «Об утверждении Положения о земельном налоге на территории города Благовещенска» (в ред. решения Благовещенской городской Думы от 30.10.2014 № 3/14) установлены налоговые льготы по земельному налогу.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F21FD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льготы предоставлены одной категории налогоплательщиков, являющихся юридическими лицами, в виде полного освобождения от уплаты земельного налога.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Таблица 1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68"/>
        <w:gridCol w:w="1496"/>
        <w:gridCol w:w="2680"/>
        <w:gridCol w:w="1418"/>
        <w:gridCol w:w="1701"/>
        <w:gridCol w:w="1984"/>
      </w:tblGrid>
      <w:tr w:rsidR="00A84C88" w:rsidRPr="00C15E10" w:rsidTr="00A84C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№ </w:t>
            </w:r>
            <w:proofErr w:type="gramStart"/>
            <w:r w:rsidRPr="00C15E10">
              <w:rPr>
                <w:lang w:eastAsia="en-US"/>
              </w:rPr>
              <w:t>п</w:t>
            </w:r>
            <w:proofErr w:type="gramEnd"/>
            <w:r w:rsidRPr="00C15E10">
              <w:rPr>
                <w:lang w:eastAsia="en-US"/>
              </w:rPr>
              <w:t>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 Вид налога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C15E10" w:rsidRDefault="00A84C88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Категория налогоплательщиков</w:t>
            </w:r>
          </w:p>
          <w:p w:rsidR="00A84C88" w:rsidRPr="00C15E10" w:rsidRDefault="00A84C88">
            <w:pPr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         Срок предоставления</w:t>
            </w:r>
          </w:p>
          <w:p w:rsidR="00A84C88" w:rsidRPr="00C15E10" w:rsidRDefault="00A84C88">
            <w:pPr>
              <w:ind w:right="-185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       льготы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     Решение</w:t>
            </w:r>
          </w:p>
          <w:p w:rsidR="00A84C88" w:rsidRPr="00C15E10" w:rsidRDefault="00A84C88">
            <w:pPr>
              <w:ind w:right="-185"/>
              <w:rPr>
                <w:lang w:eastAsia="en-US"/>
              </w:rPr>
            </w:pPr>
            <w:r w:rsidRPr="00C15E10">
              <w:rPr>
                <w:lang w:eastAsia="en-US"/>
              </w:rPr>
              <w:t>Благовещенской городской Думы</w:t>
            </w:r>
          </w:p>
        </w:tc>
      </w:tr>
      <w:tr w:rsidR="00A84C88" w:rsidRPr="00C15E10" w:rsidTr="00A84C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Земельный налог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Налогоплательщики,</w:t>
            </w:r>
          </w:p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proofErr w:type="gramStart"/>
            <w:r w:rsidRPr="00C15E10">
              <w:rPr>
                <w:lang w:eastAsia="en-US"/>
              </w:rPr>
              <w:t>осуществляющие</w:t>
            </w:r>
            <w:proofErr w:type="gramEnd"/>
            <w:r w:rsidRPr="00C15E10">
              <w:rPr>
                <w:lang w:eastAsia="en-US"/>
              </w:rPr>
              <w:t xml:space="preserve"> строительство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     100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Без срока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от 28.10.2010</w:t>
            </w:r>
          </w:p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№ 18/126</w:t>
            </w:r>
          </w:p>
        </w:tc>
      </w:tr>
    </w:tbl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этого, в соответствии с Положением о земельном налоге льготу в виде освобождения  в размере 100 процентов от суммы налога в 201</w:t>
      </w:r>
      <w:r w:rsidR="00F21FD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имели следующие категории налогоплательщиков: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Герои Советского Союза, Герои Российской Федерации, полные кавалеры ордена Славы;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Великой Отечественной войны, а также ветераны и инвалиды боевых действий;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пенсионеры, имеющие трудовую пенсию по старости;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4) инвалиды по заболеванию, имеющие I, II и III группы инвалидности;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5) инвалиды с детства (лица категории "ребенок-инвалид");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6) нетрудоспособные члены семей погибших (умерших) инвалидов войны, участников Великой Отечественной войны, ветеранов и инвалидов боевых действий;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7) многодетные семьи.</w:t>
      </w:r>
    </w:p>
    <w:p w:rsidR="009F5344" w:rsidRDefault="00200CED" w:rsidP="00761836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D1F">
        <w:rPr>
          <w:sz w:val="28"/>
          <w:szCs w:val="28"/>
        </w:rPr>
        <w:t xml:space="preserve">1.2 </w:t>
      </w:r>
      <w:r w:rsidR="00E57527">
        <w:rPr>
          <w:sz w:val="28"/>
          <w:szCs w:val="28"/>
        </w:rPr>
        <w:t>Р</w:t>
      </w:r>
      <w:r w:rsidRPr="00584D43">
        <w:rPr>
          <w:sz w:val="28"/>
          <w:szCs w:val="28"/>
        </w:rPr>
        <w:t xml:space="preserve">ешением Благовещенской городской Думы от 27.11.2014 №4/28 «О налоге на имущество физических лиц» </w:t>
      </w:r>
      <w:r>
        <w:rPr>
          <w:sz w:val="28"/>
          <w:szCs w:val="28"/>
        </w:rPr>
        <w:t>(</w:t>
      </w:r>
      <w:r w:rsidRPr="00584D43">
        <w:rPr>
          <w:sz w:val="28"/>
          <w:szCs w:val="28"/>
        </w:rPr>
        <w:t>в редакции от</w:t>
      </w:r>
      <w:r>
        <w:rPr>
          <w:rFonts w:eastAsiaTheme="minorHAnsi"/>
          <w:lang w:eastAsia="en-US"/>
        </w:rPr>
        <w:t xml:space="preserve"> </w:t>
      </w:r>
      <w:r w:rsidRPr="00200CED">
        <w:rPr>
          <w:sz w:val="28"/>
          <w:szCs w:val="28"/>
        </w:rPr>
        <w:t xml:space="preserve">25.01.2018 </w:t>
      </w:r>
      <w:hyperlink r:id="rId6" w:history="1">
        <w:r>
          <w:rPr>
            <w:sz w:val="28"/>
            <w:szCs w:val="28"/>
          </w:rPr>
          <w:t>№</w:t>
        </w:r>
        <w:r w:rsidRPr="00200CED">
          <w:rPr>
            <w:sz w:val="28"/>
            <w:szCs w:val="28"/>
          </w:rPr>
          <w:t>41/03</w:t>
        </w:r>
      </w:hyperlink>
      <w:r>
        <w:rPr>
          <w:sz w:val="28"/>
          <w:szCs w:val="28"/>
        </w:rPr>
        <w:t xml:space="preserve">) </w:t>
      </w:r>
      <w:r w:rsidR="00E57527" w:rsidRPr="00E57527">
        <w:rPr>
          <w:sz w:val="28"/>
          <w:szCs w:val="28"/>
          <w:u w:val="single"/>
        </w:rPr>
        <w:t>льготы не установлены</w:t>
      </w:r>
      <w:r w:rsidR="00E57527" w:rsidRPr="00E57527">
        <w:rPr>
          <w:sz w:val="28"/>
          <w:szCs w:val="28"/>
        </w:rPr>
        <w:t>.</w:t>
      </w:r>
      <w:r w:rsidR="000422A4">
        <w:rPr>
          <w:sz w:val="28"/>
          <w:szCs w:val="28"/>
        </w:rPr>
        <w:t xml:space="preserve"> </w:t>
      </w:r>
    </w:p>
    <w:p w:rsidR="00C15E10" w:rsidRPr="00C30B90" w:rsidRDefault="00EF5F10" w:rsidP="00EF5F10">
      <w:pPr>
        <w:keepNext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344">
        <w:rPr>
          <w:sz w:val="28"/>
          <w:szCs w:val="28"/>
        </w:rPr>
        <w:t>Р</w:t>
      </w:r>
      <w:r w:rsidR="009F5344" w:rsidRPr="009F5344">
        <w:rPr>
          <w:sz w:val="28"/>
          <w:szCs w:val="28"/>
        </w:rPr>
        <w:t>ешени</w:t>
      </w:r>
      <w:r w:rsidR="009F5344">
        <w:rPr>
          <w:sz w:val="28"/>
          <w:szCs w:val="28"/>
        </w:rPr>
        <w:t>ем</w:t>
      </w:r>
      <w:r w:rsidR="009F5344" w:rsidRPr="009F5344">
        <w:rPr>
          <w:sz w:val="28"/>
          <w:szCs w:val="28"/>
        </w:rPr>
        <w:t xml:space="preserve"> Благовещенской городской Думы от 15.06.2017 </w:t>
      </w:r>
      <w:hyperlink r:id="rId7" w:history="1">
        <w:r w:rsidR="009F5344">
          <w:rPr>
            <w:sz w:val="28"/>
            <w:szCs w:val="28"/>
          </w:rPr>
          <w:t>№</w:t>
        </w:r>
        <w:r w:rsidR="009F5344" w:rsidRPr="009F5344">
          <w:rPr>
            <w:sz w:val="28"/>
            <w:szCs w:val="28"/>
          </w:rPr>
          <w:t xml:space="preserve">35/56 </w:t>
        </w:r>
      </w:hyperlink>
      <w:r w:rsidR="009F5344">
        <w:rPr>
          <w:sz w:val="28"/>
          <w:szCs w:val="28"/>
        </w:rPr>
        <w:t xml:space="preserve">внесены изменения в </w:t>
      </w:r>
      <w:r w:rsidR="00775824">
        <w:rPr>
          <w:sz w:val="28"/>
          <w:szCs w:val="28"/>
        </w:rPr>
        <w:t>р</w:t>
      </w:r>
      <w:r w:rsidR="009F5344">
        <w:rPr>
          <w:sz w:val="28"/>
          <w:szCs w:val="28"/>
        </w:rPr>
        <w:t>ешение</w:t>
      </w:r>
      <w:r w:rsidR="009F5344" w:rsidRPr="00584D43">
        <w:rPr>
          <w:sz w:val="28"/>
          <w:szCs w:val="28"/>
        </w:rPr>
        <w:t xml:space="preserve"> Благовещенской городской Думы от 27.11.2014 №4/28 «О налоге на имущество физических лиц»</w:t>
      </w:r>
      <w:r w:rsidR="009F5344">
        <w:rPr>
          <w:sz w:val="28"/>
          <w:szCs w:val="28"/>
        </w:rPr>
        <w:t xml:space="preserve"> в части снижения размера ставок в отношении жилья, гаражей и </w:t>
      </w:r>
      <w:proofErr w:type="spellStart"/>
      <w:r w:rsidR="009F5344">
        <w:rPr>
          <w:sz w:val="28"/>
          <w:szCs w:val="28"/>
        </w:rPr>
        <w:t>машино</w:t>
      </w:r>
      <w:proofErr w:type="spellEnd"/>
      <w:r w:rsidR="009F5344">
        <w:rPr>
          <w:sz w:val="28"/>
          <w:szCs w:val="28"/>
        </w:rPr>
        <w:t xml:space="preserve">-мест с 0,3% </w:t>
      </w:r>
      <w:r w:rsidR="009F5344">
        <w:rPr>
          <w:sz w:val="28"/>
          <w:szCs w:val="28"/>
        </w:rPr>
        <w:lastRenderedPageBreak/>
        <w:t xml:space="preserve">до 0,2%. </w:t>
      </w:r>
      <w:r w:rsidR="009F5344" w:rsidRPr="002751DC">
        <w:rPr>
          <w:rFonts w:eastAsia="Calibri"/>
          <w:sz w:val="28"/>
          <w:szCs w:val="28"/>
          <w:lang w:eastAsia="en-US"/>
        </w:rPr>
        <w:t xml:space="preserve">Принятие </w:t>
      </w:r>
      <w:r w:rsidR="009F5344">
        <w:rPr>
          <w:rFonts w:eastAsia="Calibri"/>
          <w:sz w:val="28"/>
          <w:szCs w:val="28"/>
          <w:lang w:eastAsia="en-US"/>
        </w:rPr>
        <w:t>указанного</w:t>
      </w:r>
      <w:r w:rsidR="009F5344" w:rsidRPr="002751DC">
        <w:rPr>
          <w:rFonts w:eastAsia="Calibri"/>
          <w:sz w:val="28"/>
          <w:szCs w:val="28"/>
          <w:lang w:eastAsia="en-US"/>
        </w:rPr>
        <w:t xml:space="preserve"> решения </w:t>
      </w:r>
      <w:r w:rsidR="009F5344" w:rsidRPr="002751DC">
        <w:rPr>
          <w:sz w:val="28"/>
          <w:szCs w:val="28"/>
        </w:rPr>
        <w:t xml:space="preserve">Благовещенской городской Думы </w:t>
      </w:r>
      <w:r w:rsidR="009F5344" w:rsidRPr="002751DC">
        <w:rPr>
          <w:rFonts w:eastAsia="Calibri"/>
          <w:sz w:val="28"/>
          <w:szCs w:val="28"/>
          <w:lang w:eastAsia="en-US"/>
        </w:rPr>
        <w:t xml:space="preserve">и распространение его действия на правоотношения, возникшие с 01.01.2016 года, </w:t>
      </w:r>
      <w:r w:rsidR="00C15E10" w:rsidRPr="00C30B90">
        <w:rPr>
          <w:sz w:val="28"/>
          <w:szCs w:val="28"/>
        </w:rPr>
        <w:t>обеспеч</w:t>
      </w:r>
      <w:r w:rsidR="00C15E10">
        <w:rPr>
          <w:sz w:val="28"/>
          <w:szCs w:val="28"/>
        </w:rPr>
        <w:t>ило</w:t>
      </w:r>
      <w:r w:rsidR="00C15E10" w:rsidRPr="00C30B90">
        <w:rPr>
          <w:sz w:val="28"/>
          <w:szCs w:val="28"/>
        </w:rPr>
        <w:t xml:space="preserve"> наиболее высок</w:t>
      </w:r>
      <w:r w:rsidR="00C15E10">
        <w:rPr>
          <w:sz w:val="28"/>
          <w:szCs w:val="28"/>
        </w:rPr>
        <w:t>ую</w:t>
      </w:r>
      <w:r w:rsidR="00C15E10" w:rsidRPr="00C30B90">
        <w:rPr>
          <w:sz w:val="28"/>
          <w:szCs w:val="28"/>
        </w:rPr>
        <w:t xml:space="preserve"> собираемость данного налога</w:t>
      </w:r>
      <w:r w:rsidR="00C15E10">
        <w:rPr>
          <w:sz w:val="28"/>
          <w:szCs w:val="28"/>
        </w:rPr>
        <w:t xml:space="preserve">. </w:t>
      </w:r>
      <w:r w:rsidR="00C15E10" w:rsidRPr="00C30B90">
        <w:rPr>
          <w:sz w:val="28"/>
          <w:szCs w:val="28"/>
        </w:rPr>
        <w:t xml:space="preserve">В 2017 году коэффициент собираемости составил 88,3 процента это самый высокий процент собираемости за последние три года.  </w:t>
      </w:r>
    </w:p>
    <w:p w:rsidR="002528D4" w:rsidRDefault="002528D4" w:rsidP="002528D4">
      <w:pPr>
        <w:ind w:firstLine="720"/>
        <w:jc w:val="center"/>
        <w:rPr>
          <w:sz w:val="28"/>
          <w:szCs w:val="28"/>
        </w:rPr>
      </w:pPr>
    </w:p>
    <w:p w:rsidR="002528D4" w:rsidRPr="00B811E6" w:rsidRDefault="002528D4" w:rsidP="002528D4">
      <w:pPr>
        <w:ind w:firstLine="720"/>
        <w:jc w:val="center"/>
        <w:rPr>
          <w:sz w:val="28"/>
          <w:szCs w:val="28"/>
        </w:rPr>
      </w:pPr>
      <w:r w:rsidRPr="00B811E6">
        <w:rPr>
          <w:sz w:val="28"/>
          <w:szCs w:val="28"/>
        </w:rPr>
        <w:t xml:space="preserve">Динамика поступлений налога на имущество физических лиц </w:t>
      </w:r>
    </w:p>
    <w:p w:rsidR="002528D4" w:rsidRPr="00B811E6" w:rsidRDefault="002528D4" w:rsidP="002528D4">
      <w:pPr>
        <w:ind w:firstLine="720"/>
        <w:jc w:val="center"/>
        <w:rPr>
          <w:sz w:val="28"/>
          <w:szCs w:val="28"/>
        </w:rPr>
      </w:pPr>
      <w:r w:rsidRPr="00B811E6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B811E6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B811E6">
        <w:rPr>
          <w:sz w:val="28"/>
          <w:szCs w:val="28"/>
        </w:rPr>
        <w:t xml:space="preserve"> годы</w:t>
      </w:r>
    </w:p>
    <w:tbl>
      <w:tblPr>
        <w:tblW w:w="94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1209"/>
        <w:gridCol w:w="1332"/>
        <w:gridCol w:w="1159"/>
        <w:gridCol w:w="1361"/>
        <w:gridCol w:w="1294"/>
      </w:tblGrid>
      <w:tr w:rsidR="002528D4" w:rsidRPr="00B811E6" w:rsidTr="002528D4">
        <w:trPr>
          <w:trHeight w:val="509"/>
        </w:trPr>
        <w:tc>
          <w:tcPr>
            <w:tcW w:w="3119" w:type="dxa"/>
          </w:tcPr>
          <w:p w:rsidR="002528D4" w:rsidRPr="00B811E6" w:rsidRDefault="002528D4" w:rsidP="00666A89">
            <w:pPr>
              <w:jc w:val="center"/>
            </w:pPr>
          </w:p>
        </w:tc>
        <w:tc>
          <w:tcPr>
            <w:tcW w:w="1209" w:type="dxa"/>
          </w:tcPr>
          <w:p w:rsidR="002528D4" w:rsidRPr="00B811E6" w:rsidRDefault="002528D4" w:rsidP="00666A89">
            <w:pPr>
              <w:jc w:val="center"/>
            </w:pPr>
            <w:r w:rsidRPr="00B811E6">
              <w:t>2016 г</w:t>
            </w:r>
          </w:p>
          <w:p w:rsidR="002528D4" w:rsidRPr="00B811E6" w:rsidRDefault="002528D4" w:rsidP="00666A89">
            <w:pPr>
              <w:jc w:val="center"/>
            </w:pPr>
            <w:r w:rsidRPr="00B811E6">
              <w:t xml:space="preserve">факт, </w:t>
            </w:r>
            <w:proofErr w:type="spellStart"/>
            <w:r w:rsidRPr="00B811E6">
              <w:t>млн</w:t>
            </w:r>
            <w:proofErr w:type="gramStart"/>
            <w:r w:rsidRPr="00B811E6">
              <w:t>.р</w:t>
            </w:r>
            <w:proofErr w:type="gramEnd"/>
            <w:r w:rsidRPr="00B811E6">
              <w:t>уб</w:t>
            </w:r>
            <w:proofErr w:type="spellEnd"/>
            <w:r w:rsidRPr="00B811E6">
              <w:t>.</w:t>
            </w:r>
          </w:p>
        </w:tc>
        <w:tc>
          <w:tcPr>
            <w:tcW w:w="1332" w:type="dxa"/>
          </w:tcPr>
          <w:p w:rsidR="002528D4" w:rsidRPr="00B811E6" w:rsidRDefault="002528D4" w:rsidP="00666A89">
            <w:pPr>
              <w:jc w:val="center"/>
            </w:pPr>
            <w:r w:rsidRPr="00B811E6">
              <w:t>2017 г.</w:t>
            </w:r>
          </w:p>
          <w:p w:rsidR="002528D4" w:rsidRPr="00B811E6" w:rsidRDefault="002528D4" w:rsidP="00666A89">
            <w:pPr>
              <w:jc w:val="center"/>
            </w:pPr>
            <w:r w:rsidRPr="00B811E6">
              <w:t xml:space="preserve">факт, </w:t>
            </w:r>
            <w:proofErr w:type="spellStart"/>
            <w:r w:rsidRPr="00B811E6">
              <w:t>млн</w:t>
            </w:r>
            <w:proofErr w:type="gramStart"/>
            <w:r w:rsidRPr="00B811E6">
              <w:t>.р</w:t>
            </w:r>
            <w:proofErr w:type="gramEnd"/>
            <w:r w:rsidRPr="00B811E6">
              <w:t>уб</w:t>
            </w:r>
            <w:proofErr w:type="spellEnd"/>
            <w:r w:rsidRPr="00B811E6">
              <w:t>.</w:t>
            </w:r>
          </w:p>
        </w:tc>
        <w:tc>
          <w:tcPr>
            <w:tcW w:w="1159" w:type="dxa"/>
          </w:tcPr>
          <w:p w:rsidR="002528D4" w:rsidRPr="00B811E6" w:rsidRDefault="002528D4" w:rsidP="00666A89">
            <w:pPr>
              <w:jc w:val="center"/>
            </w:pPr>
            <w:r w:rsidRPr="00B811E6">
              <w:t>2018 г.</w:t>
            </w:r>
          </w:p>
          <w:p w:rsidR="002528D4" w:rsidRPr="00B811E6" w:rsidRDefault="002528D4" w:rsidP="00666A89">
            <w:pPr>
              <w:jc w:val="center"/>
            </w:pPr>
            <w:r w:rsidRPr="00B811E6">
              <w:t xml:space="preserve">план, </w:t>
            </w:r>
            <w:proofErr w:type="spellStart"/>
            <w:r w:rsidRPr="00B811E6">
              <w:t>млн</w:t>
            </w:r>
            <w:proofErr w:type="gramStart"/>
            <w:r w:rsidRPr="00B811E6">
              <w:t>.р</w:t>
            </w:r>
            <w:proofErr w:type="gramEnd"/>
            <w:r w:rsidRPr="00B811E6">
              <w:t>уб</w:t>
            </w:r>
            <w:proofErr w:type="spellEnd"/>
            <w:r w:rsidRPr="00B811E6">
              <w:t>.</w:t>
            </w:r>
          </w:p>
        </w:tc>
        <w:tc>
          <w:tcPr>
            <w:tcW w:w="1361" w:type="dxa"/>
          </w:tcPr>
          <w:p w:rsidR="002528D4" w:rsidRPr="00B811E6" w:rsidRDefault="002528D4" w:rsidP="00666A89">
            <w:pPr>
              <w:jc w:val="center"/>
            </w:pPr>
            <w:r w:rsidRPr="00B811E6">
              <w:t xml:space="preserve">2019 г. план, </w:t>
            </w:r>
            <w:proofErr w:type="spellStart"/>
            <w:r w:rsidRPr="00B811E6">
              <w:t>млн</w:t>
            </w:r>
            <w:proofErr w:type="gramStart"/>
            <w:r w:rsidRPr="00B811E6">
              <w:t>.р</w:t>
            </w:r>
            <w:proofErr w:type="gramEnd"/>
            <w:r w:rsidRPr="00B811E6">
              <w:t>уб</w:t>
            </w:r>
            <w:proofErr w:type="spellEnd"/>
            <w:r w:rsidRPr="00B811E6">
              <w:t>.</w:t>
            </w:r>
          </w:p>
        </w:tc>
        <w:tc>
          <w:tcPr>
            <w:tcW w:w="1294" w:type="dxa"/>
          </w:tcPr>
          <w:p w:rsidR="002528D4" w:rsidRDefault="002528D4" w:rsidP="00666A89">
            <w:pPr>
              <w:jc w:val="center"/>
            </w:pPr>
            <w:r w:rsidRPr="00B811E6">
              <w:t>2020 г.</w:t>
            </w:r>
          </w:p>
          <w:p w:rsidR="002528D4" w:rsidRPr="00B811E6" w:rsidRDefault="002528D4" w:rsidP="00666A89">
            <w:pPr>
              <w:jc w:val="center"/>
            </w:pPr>
            <w:r w:rsidRPr="00B811E6">
              <w:t xml:space="preserve">план, </w:t>
            </w:r>
            <w:proofErr w:type="spellStart"/>
            <w:r w:rsidRPr="00B811E6">
              <w:t>млн</w:t>
            </w:r>
            <w:proofErr w:type="gramStart"/>
            <w:r w:rsidRPr="00B811E6">
              <w:t>.р</w:t>
            </w:r>
            <w:proofErr w:type="gramEnd"/>
            <w:r w:rsidRPr="00B811E6">
              <w:t>уб</w:t>
            </w:r>
            <w:proofErr w:type="spellEnd"/>
            <w:r w:rsidRPr="00B811E6">
              <w:t>.</w:t>
            </w:r>
          </w:p>
        </w:tc>
      </w:tr>
      <w:tr w:rsidR="002528D4" w:rsidRPr="00B811E6" w:rsidTr="002528D4">
        <w:trPr>
          <w:trHeight w:val="351"/>
        </w:trPr>
        <w:tc>
          <w:tcPr>
            <w:tcW w:w="3119" w:type="dxa"/>
            <w:vAlign w:val="center"/>
          </w:tcPr>
          <w:p w:rsidR="002528D4" w:rsidRPr="00B811E6" w:rsidRDefault="002528D4" w:rsidP="00666A89">
            <w:r w:rsidRPr="00B811E6">
              <w:t>Поступило налога, тыс. руб.</w:t>
            </w:r>
          </w:p>
        </w:tc>
        <w:tc>
          <w:tcPr>
            <w:tcW w:w="1209" w:type="dxa"/>
            <w:vAlign w:val="center"/>
          </w:tcPr>
          <w:p w:rsidR="002528D4" w:rsidRPr="00B811E6" w:rsidRDefault="002528D4" w:rsidP="00666A89">
            <w:pPr>
              <w:jc w:val="right"/>
            </w:pPr>
            <w:r w:rsidRPr="00B811E6">
              <w:t>135,6</w:t>
            </w:r>
          </w:p>
        </w:tc>
        <w:tc>
          <w:tcPr>
            <w:tcW w:w="1332" w:type="dxa"/>
            <w:vAlign w:val="center"/>
          </w:tcPr>
          <w:p w:rsidR="002528D4" w:rsidRPr="00B811E6" w:rsidRDefault="002528D4" w:rsidP="00666A89">
            <w:pPr>
              <w:jc w:val="right"/>
            </w:pPr>
            <w:r w:rsidRPr="00B811E6">
              <w:t>189,6</w:t>
            </w:r>
          </w:p>
        </w:tc>
        <w:tc>
          <w:tcPr>
            <w:tcW w:w="1159" w:type="dxa"/>
            <w:vAlign w:val="center"/>
          </w:tcPr>
          <w:p w:rsidR="002528D4" w:rsidRPr="00B811E6" w:rsidRDefault="002528D4" w:rsidP="00666A89">
            <w:pPr>
              <w:jc w:val="right"/>
            </w:pPr>
            <w:r w:rsidRPr="00B811E6">
              <w:t>203,2</w:t>
            </w:r>
          </w:p>
        </w:tc>
        <w:tc>
          <w:tcPr>
            <w:tcW w:w="1361" w:type="dxa"/>
            <w:vAlign w:val="center"/>
          </w:tcPr>
          <w:p w:rsidR="002528D4" w:rsidRPr="00B811E6" w:rsidRDefault="002528D4" w:rsidP="00666A89">
            <w:pPr>
              <w:jc w:val="right"/>
            </w:pPr>
            <w:r w:rsidRPr="00B811E6">
              <w:t>243,8</w:t>
            </w:r>
          </w:p>
        </w:tc>
        <w:tc>
          <w:tcPr>
            <w:tcW w:w="1294" w:type="dxa"/>
          </w:tcPr>
          <w:p w:rsidR="002528D4" w:rsidRPr="00B811E6" w:rsidRDefault="002528D4" w:rsidP="00666A89">
            <w:pPr>
              <w:jc w:val="right"/>
            </w:pPr>
            <w:r w:rsidRPr="00B811E6">
              <w:t>243,8</w:t>
            </w:r>
          </w:p>
        </w:tc>
      </w:tr>
      <w:tr w:rsidR="002528D4" w:rsidRPr="00B811E6" w:rsidTr="002528D4">
        <w:tc>
          <w:tcPr>
            <w:tcW w:w="3119" w:type="dxa"/>
          </w:tcPr>
          <w:p w:rsidR="002528D4" w:rsidRPr="00B811E6" w:rsidRDefault="002528D4" w:rsidP="00666A89">
            <w:r w:rsidRPr="00B811E6">
              <w:t>Темп роста (снижения) к предыдущему году, %</w:t>
            </w:r>
          </w:p>
        </w:tc>
        <w:tc>
          <w:tcPr>
            <w:tcW w:w="1209" w:type="dxa"/>
            <w:vAlign w:val="bottom"/>
          </w:tcPr>
          <w:p w:rsidR="002528D4" w:rsidRPr="00B811E6" w:rsidRDefault="002528D4" w:rsidP="00666A89">
            <w:pPr>
              <w:jc w:val="right"/>
            </w:pPr>
            <w:r w:rsidRPr="00B811E6">
              <w:t>164,0</w:t>
            </w:r>
          </w:p>
        </w:tc>
        <w:tc>
          <w:tcPr>
            <w:tcW w:w="1332" w:type="dxa"/>
            <w:vAlign w:val="bottom"/>
          </w:tcPr>
          <w:p w:rsidR="002528D4" w:rsidRPr="00B811E6" w:rsidRDefault="002528D4" w:rsidP="00666A89">
            <w:pPr>
              <w:jc w:val="right"/>
            </w:pPr>
            <w:r w:rsidRPr="00B811E6">
              <w:t>153,0</w:t>
            </w:r>
          </w:p>
        </w:tc>
        <w:tc>
          <w:tcPr>
            <w:tcW w:w="1159" w:type="dxa"/>
          </w:tcPr>
          <w:p w:rsidR="002528D4" w:rsidRPr="00B811E6" w:rsidRDefault="002528D4" w:rsidP="00666A89">
            <w:pPr>
              <w:jc w:val="right"/>
            </w:pPr>
          </w:p>
          <w:p w:rsidR="002528D4" w:rsidRPr="00B811E6" w:rsidRDefault="002528D4" w:rsidP="00666A89">
            <w:pPr>
              <w:jc w:val="right"/>
            </w:pPr>
            <w:r w:rsidRPr="00B811E6">
              <w:t>107,2</w:t>
            </w:r>
          </w:p>
        </w:tc>
        <w:tc>
          <w:tcPr>
            <w:tcW w:w="1361" w:type="dxa"/>
          </w:tcPr>
          <w:p w:rsidR="002528D4" w:rsidRPr="00B811E6" w:rsidRDefault="002528D4" w:rsidP="00666A89">
            <w:pPr>
              <w:jc w:val="right"/>
            </w:pPr>
          </w:p>
          <w:p w:rsidR="002528D4" w:rsidRPr="00B811E6" w:rsidRDefault="002528D4" w:rsidP="00666A89">
            <w:pPr>
              <w:jc w:val="right"/>
            </w:pPr>
            <w:r w:rsidRPr="00B811E6">
              <w:t>120,0</w:t>
            </w:r>
          </w:p>
        </w:tc>
        <w:tc>
          <w:tcPr>
            <w:tcW w:w="1294" w:type="dxa"/>
          </w:tcPr>
          <w:p w:rsidR="002528D4" w:rsidRPr="00B811E6" w:rsidRDefault="002528D4" w:rsidP="00666A89">
            <w:pPr>
              <w:jc w:val="right"/>
            </w:pPr>
          </w:p>
          <w:p w:rsidR="002528D4" w:rsidRPr="00B811E6" w:rsidRDefault="002528D4" w:rsidP="00666A89">
            <w:pPr>
              <w:jc w:val="right"/>
            </w:pPr>
            <w:r>
              <w:t>10</w:t>
            </w:r>
            <w:r w:rsidRPr="00B811E6">
              <w:t>0,0</w:t>
            </w:r>
          </w:p>
        </w:tc>
      </w:tr>
    </w:tbl>
    <w:p w:rsidR="00A84C88" w:rsidRDefault="00A84C88" w:rsidP="002528D4">
      <w:pPr>
        <w:ind w:right="-185"/>
        <w:jc w:val="both"/>
        <w:rPr>
          <w:b/>
          <w:sz w:val="28"/>
          <w:szCs w:val="28"/>
        </w:rPr>
      </w:pPr>
    </w:p>
    <w:p w:rsidR="00566A9C" w:rsidRDefault="00566A9C" w:rsidP="002528D4">
      <w:pPr>
        <w:ind w:right="-185"/>
        <w:jc w:val="both"/>
        <w:rPr>
          <w:b/>
          <w:sz w:val="28"/>
          <w:szCs w:val="28"/>
        </w:rPr>
      </w:pPr>
    </w:p>
    <w:p w:rsidR="00A84C88" w:rsidRDefault="00A84C88" w:rsidP="00A84C88">
      <w:pPr>
        <w:ind w:left="-180" w:right="-185"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Оценка недополученных </w:t>
      </w:r>
      <w:proofErr w:type="gramStart"/>
      <w:r>
        <w:rPr>
          <w:b/>
          <w:sz w:val="28"/>
          <w:szCs w:val="28"/>
        </w:rPr>
        <w:t>доходов  бюджета муниципального образования города Благовещенска</w:t>
      </w:r>
      <w:proofErr w:type="gramEnd"/>
      <w:r>
        <w:rPr>
          <w:b/>
          <w:sz w:val="28"/>
          <w:szCs w:val="28"/>
        </w:rPr>
        <w:t xml:space="preserve"> от предоставления налоговой льготы по состоянию на 31 декабря 201</w:t>
      </w:r>
      <w:r w:rsidR="00F21FD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  <w:r w:rsidR="00B11F93">
        <w:rPr>
          <w:b/>
          <w:sz w:val="28"/>
          <w:szCs w:val="28"/>
        </w:rPr>
        <w:t>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налога – </w:t>
      </w:r>
      <w:r>
        <w:rPr>
          <w:sz w:val="28"/>
          <w:szCs w:val="28"/>
          <w:u w:val="single"/>
        </w:rPr>
        <w:t>земельный налог.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налоговой льготы – </w:t>
      </w:r>
      <w:r>
        <w:rPr>
          <w:sz w:val="28"/>
          <w:szCs w:val="28"/>
          <w:u w:val="single"/>
        </w:rPr>
        <w:t>освобождение от уплаты налога в размере 100 процентов.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категории налогоплательщиков – </w:t>
      </w:r>
      <w:r>
        <w:rPr>
          <w:sz w:val="28"/>
          <w:szCs w:val="28"/>
          <w:u w:val="single"/>
        </w:rPr>
        <w:t xml:space="preserve">налогоплательщики, осуществляющие строительство судов.  </w:t>
      </w:r>
    </w:p>
    <w:p w:rsidR="00A84C88" w:rsidRDefault="00A84C88" w:rsidP="00A84C88">
      <w:pPr>
        <w:ind w:left="-180" w:right="-185" w:firstLine="675"/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092"/>
        <w:gridCol w:w="1701"/>
        <w:gridCol w:w="1950"/>
      </w:tblGrid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№ </w:t>
            </w:r>
            <w:proofErr w:type="gramStart"/>
            <w:r w:rsidRPr="00566A9C">
              <w:rPr>
                <w:lang w:eastAsia="en-US"/>
              </w:rPr>
              <w:t>п</w:t>
            </w:r>
            <w:proofErr w:type="gramEnd"/>
            <w:r w:rsidRPr="00566A9C">
              <w:rPr>
                <w:lang w:eastAsia="en-US"/>
              </w:rPr>
              <w:t>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Значение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Примечание</w:t>
            </w:r>
          </w:p>
        </w:tc>
      </w:tr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6B01FF">
            <w:pPr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Размер налогооблагаемой базы за период с начала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26</w:t>
            </w:r>
            <w:r w:rsidR="00E15EE1" w:rsidRPr="00566A9C">
              <w:rPr>
                <w:lang w:eastAsia="en-US"/>
              </w:rPr>
              <w:t>0</w:t>
            </w:r>
            <w:r w:rsidRPr="00566A9C">
              <w:rPr>
                <w:lang w:eastAsia="en-US"/>
              </w:rPr>
              <w:t xml:space="preserve"> </w:t>
            </w:r>
            <w:r w:rsidR="00E15EE1" w:rsidRPr="00566A9C">
              <w:rPr>
                <w:lang w:eastAsia="en-US"/>
              </w:rPr>
              <w:t>048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u w:val="single"/>
                <w:lang w:eastAsia="en-US"/>
              </w:rPr>
            </w:pPr>
          </w:p>
        </w:tc>
      </w:tr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Размер изменения налоговой базы </w:t>
            </w:r>
            <w:proofErr w:type="gramStart"/>
            <w:r w:rsidRPr="00566A9C">
              <w:rPr>
                <w:lang w:eastAsia="en-US"/>
              </w:rPr>
              <w:t>за</w:t>
            </w:r>
            <w:proofErr w:type="gramEnd"/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период с начала года,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- </w:t>
            </w:r>
            <w:r w:rsidR="00E15EE1" w:rsidRPr="00566A9C">
              <w:rPr>
                <w:lang w:eastAsia="en-US"/>
              </w:rPr>
              <w:t>5595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Базовая ставка налога, зачисляемого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в бюджет </w:t>
            </w:r>
            <w:proofErr w:type="gramStart"/>
            <w:r w:rsidRPr="00566A9C">
              <w:rPr>
                <w:lang w:eastAsia="en-US"/>
              </w:rPr>
              <w:t>муниципального</w:t>
            </w:r>
            <w:proofErr w:type="gramEnd"/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образования 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Льготная ставка налога, зачисляемого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в бюджет муниципального образования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A84C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Сумма оценки недополученных доходов бюджета муниципального 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образования города Благовещенска </w:t>
            </w:r>
            <w:proofErr w:type="gramStart"/>
            <w:r w:rsidRPr="00566A9C">
              <w:rPr>
                <w:lang w:eastAsia="en-US"/>
              </w:rPr>
              <w:t>от</w:t>
            </w:r>
            <w:proofErr w:type="gramEnd"/>
            <w:r w:rsidRPr="00566A9C">
              <w:rPr>
                <w:lang w:eastAsia="en-US"/>
              </w:rPr>
              <w:t xml:space="preserve"> 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предоставления налоговой льготы, 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   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    </w:t>
            </w: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  <w:p w:rsidR="00A84C88" w:rsidRPr="00566A9C" w:rsidRDefault="00A84C88" w:rsidP="00E15EE1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     3 </w:t>
            </w:r>
            <w:r w:rsidR="00E15EE1" w:rsidRPr="00566A9C">
              <w:rPr>
                <w:lang w:eastAsia="en-US"/>
              </w:rPr>
              <w:t>895</w:t>
            </w:r>
            <w:r w:rsidRPr="00566A9C">
              <w:rPr>
                <w:lang w:eastAsia="en-US"/>
              </w:rPr>
              <w:t>,</w:t>
            </w:r>
            <w:r w:rsidR="00E15EE1" w:rsidRPr="00566A9C">
              <w:rPr>
                <w:lang w:eastAsia="en-US"/>
              </w:rPr>
              <w:t>1</w:t>
            </w:r>
            <w:r w:rsidRPr="00566A9C">
              <w:rPr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</w:tbl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</w:p>
    <w:p w:rsidR="00A84C88" w:rsidRPr="003A54C0" w:rsidRDefault="00A84C88" w:rsidP="00A84C88">
      <w:pPr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Межрайонной ИФНС России № 1 по Амурской области льготой по земельному налогу в 201</w:t>
      </w:r>
      <w:r w:rsidR="007335A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воспользовались </w:t>
      </w:r>
      <w:r w:rsidRPr="003A54C0">
        <w:rPr>
          <w:sz w:val="28"/>
          <w:szCs w:val="28"/>
        </w:rPr>
        <w:t xml:space="preserve">налогоплательщики - физические лица в количестве </w:t>
      </w:r>
      <w:r w:rsidR="003A54C0" w:rsidRPr="003A54C0">
        <w:rPr>
          <w:sz w:val="28"/>
          <w:szCs w:val="28"/>
        </w:rPr>
        <w:t>12</w:t>
      </w:r>
      <w:r w:rsidR="00403E8C">
        <w:rPr>
          <w:sz w:val="28"/>
          <w:szCs w:val="28"/>
        </w:rPr>
        <w:t>768</w:t>
      </w:r>
      <w:r w:rsidRPr="003A54C0">
        <w:rPr>
          <w:sz w:val="28"/>
          <w:szCs w:val="28"/>
        </w:rPr>
        <w:t xml:space="preserve"> человек. Общая </w:t>
      </w:r>
      <w:r>
        <w:rPr>
          <w:sz w:val="28"/>
          <w:szCs w:val="28"/>
        </w:rPr>
        <w:t xml:space="preserve">сумма налога, не поступившая в бюджет в связи с предоставлением </w:t>
      </w:r>
      <w:r w:rsidRPr="003A54C0">
        <w:rPr>
          <w:sz w:val="28"/>
          <w:szCs w:val="28"/>
        </w:rPr>
        <w:t>физическим лицам льготы по данному налогу, составила 30 </w:t>
      </w:r>
      <w:r w:rsidR="003A54C0" w:rsidRPr="003A54C0">
        <w:rPr>
          <w:sz w:val="28"/>
          <w:szCs w:val="28"/>
        </w:rPr>
        <w:t>761</w:t>
      </w:r>
      <w:r w:rsidRPr="003A54C0">
        <w:rPr>
          <w:sz w:val="28"/>
          <w:szCs w:val="28"/>
        </w:rPr>
        <w:t xml:space="preserve">,0 тыс. руб. </w:t>
      </w:r>
    </w:p>
    <w:p w:rsidR="00A84C88" w:rsidRDefault="00A84C88" w:rsidP="00A84C88">
      <w:pPr>
        <w:ind w:firstLine="540"/>
        <w:jc w:val="both"/>
        <w:rPr>
          <w:color w:val="000000" w:themeColor="text1"/>
          <w:sz w:val="28"/>
          <w:szCs w:val="28"/>
        </w:rPr>
      </w:pPr>
    </w:p>
    <w:p w:rsidR="00A84C88" w:rsidRDefault="00A84C88" w:rsidP="00A84C8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Оценка бюджетной и социальной эффективности предоставления отдельным категориям налогоплательщиков налоговых льгот</w:t>
      </w:r>
    </w:p>
    <w:p w:rsidR="00A84C88" w:rsidRDefault="00A84C88" w:rsidP="00A84C88">
      <w:pPr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>3.1.Оценка бюджетной эффективности предоставления налоговой льготы  для налогоплательщиков – юридических лиц  по состоянию на 31 декабря 201</w:t>
      </w:r>
      <w:r w:rsidR="00403E8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A84C88" w:rsidRDefault="00A84C88" w:rsidP="00A84C88">
      <w:pPr>
        <w:ind w:firstLine="540"/>
        <w:jc w:val="both"/>
        <w:rPr>
          <w:sz w:val="28"/>
          <w:szCs w:val="28"/>
        </w:rPr>
      </w:pPr>
    </w:p>
    <w:p w:rsidR="00A84C88" w:rsidRDefault="00A84C88" w:rsidP="00A84C8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A84C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p w:rsidR="00A84C88" w:rsidRDefault="00A84C88" w:rsidP="00A84C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160"/>
        <w:gridCol w:w="1920"/>
        <w:gridCol w:w="1920"/>
      </w:tblGrid>
      <w:tr w:rsidR="00A84C88" w:rsidRPr="000422A4" w:rsidTr="00A84C8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 xml:space="preserve">№ </w:t>
            </w:r>
            <w:proofErr w:type="gramStart"/>
            <w:r w:rsidRPr="000422A4">
              <w:rPr>
                <w:bCs/>
              </w:rPr>
              <w:t>п</w:t>
            </w:r>
            <w:proofErr w:type="gramEnd"/>
            <w:r w:rsidRPr="000422A4">
              <w:rPr>
                <w:bCs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Предшествующий финансовый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Отчетный финансовый год</w:t>
            </w:r>
          </w:p>
        </w:tc>
      </w:tr>
      <w:tr w:rsidR="00A84C88" w:rsidRPr="000422A4" w:rsidTr="000422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4</w:t>
            </w:r>
          </w:p>
        </w:tc>
      </w:tr>
      <w:tr w:rsidR="00A84C88" w:rsidRPr="000422A4" w:rsidTr="000422A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Сумма начисленных налоговых платежей,  подлежащих к уплате в бюджет </w:t>
            </w:r>
            <w:r w:rsidR="003A54C0" w:rsidRPr="000422A4">
              <w:t>города Благовещенска</w:t>
            </w:r>
            <w:r w:rsidRPr="000422A4">
              <w:t xml:space="preserve">, тыс. руб.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293F5A" w:rsidP="000422A4">
            <w:pPr>
              <w:pStyle w:val="ConsPlusCell"/>
              <w:jc w:val="center"/>
            </w:pPr>
            <w:r w:rsidRPr="000422A4">
              <w:t>4 665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293F5A" w:rsidP="000422A4">
            <w:pPr>
              <w:pStyle w:val="ConsPlusCell"/>
              <w:jc w:val="center"/>
            </w:pPr>
            <w:r w:rsidRPr="000422A4">
              <w:t>4 975</w:t>
            </w:r>
          </w:p>
        </w:tc>
      </w:tr>
      <w:tr w:rsidR="00A84C88" w:rsidRPr="000422A4" w:rsidTr="000422A4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3A54C0" w:rsidP="000422A4">
            <w:pPr>
              <w:pStyle w:val="ConsPlusCell"/>
              <w:jc w:val="center"/>
            </w:pPr>
            <w:r w:rsidRPr="000422A4"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Сумма </w:t>
            </w:r>
            <w:proofErr w:type="gramStart"/>
            <w:r w:rsidRPr="000422A4">
              <w:t>оценки недополученных доходов бюджета города Благовещенска</w:t>
            </w:r>
            <w:proofErr w:type="gramEnd"/>
            <w:r w:rsidRPr="000422A4">
              <w:t xml:space="preserve"> от предоставления  налоговой льготы, тыс. руб.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546CB5" w:rsidP="000422A4">
            <w:pPr>
              <w:pStyle w:val="ConsPlusCell"/>
              <w:jc w:val="center"/>
            </w:pPr>
            <w:r w:rsidRPr="000422A4">
              <w:t>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rPr>
                <w:highlight w:val="yellow"/>
              </w:rPr>
            </w:pPr>
            <w:r w:rsidRPr="000422A4">
              <w:rPr>
                <w:highlight w:val="yellow"/>
              </w:rPr>
              <w:t xml:space="preserve">    </w:t>
            </w:r>
          </w:p>
          <w:p w:rsidR="00A84C88" w:rsidRPr="000422A4" w:rsidRDefault="00A84C88" w:rsidP="000422A4">
            <w:pPr>
              <w:pStyle w:val="ConsPlusCell"/>
              <w:rPr>
                <w:highlight w:val="yellow"/>
              </w:rPr>
            </w:pPr>
          </w:p>
          <w:p w:rsidR="00A84C88" w:rsidRPr="000422A4" w:rsidRDefault="00061BDC" w:rsidP="000422A4">
            <w:pPr>
              <w:pStyle w:val="ConsPlusCell"/>
              <w:jc w:val="center"/>
              <w:rPr>
                <w:color w:val="FF0000"/>
                <w:highlight w:val="yellow"/>
              </w:rPr>
            </w:pPr>
            <w:r w:rsidRPr="000422A4">
              <w:t>3 895,13</w:t>
            </w:r>
          </w:p>
        </w:tc>
      </w:tr>
      <w:tr w:rsidR="00A84C88" w:rsidRPr="000422A4" w:rsidTr="000422A4">
        <w:trPr>
          <w:trHeight w:val="1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3A54C0" w:rsidP="000422A4">
            <w:pPr>
              <w:pStyle w:val="ConsPlusCell"/>
              <w:jc w:val="center"/>
            </w:pPr>
            <w:r w:rsidRPr="000422A4">
              <w:t>3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Снижение расходов бюджета города Благовещенска на прямое финансирование  выполнения отдельными категориями  налогоплательщиков социальных задач,  тыс. руб.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jc w:val="both"/>
            </w:pPr>
            <w:r w:rsidRPr="000422A4">
              <w:t xml:space="preserve">          </w:t>
            </w:r>
          </w:p>
          <w:p w:rsidR="00A84C88" w:rsidRPr="000422A4" w:rsidRDefault="00A84C88" w:rsidP="000422A4">
            <w:pPr>
              <w:pStyle w:val="ConsPlusCell"/>
              <w:jc w:val="both"/>
            </w:pPr>
          </w:p>
          <w:p w:rsidR="00A84C88" w:rsidRPr="000422A4" w:rsidRDefault="00A84C88" w:rsidP="000422A4">
            <w:pPr>
              <w:pStyle w:val="ConsPlusCell"/>
              <w:jc w:val="both"/>
            </w:pPr>
          </w:p>
          <w:p w:rsidR="00A84C88" w:rsidRPr="000422A4" w:rsidRDefault="00A84C88" w:rsidP="000422A4">
            <w:pPr>
              <w:pStyle w:val="ConsPlusCell"/>
              <w:jc w:val="both"/>
            </w:pPr>
            <w:r w:rsidRPr="000422A4">
              <w:t xml:space="preserve">           </w:t>
            </w:r>
            <w:r w:rsidR="00546CB5" w:rsidRPr="000422A4">
              <w:t>х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</w:pPr>
          </w:p>
          <w:p w:rsidR="00A84C88" w:rsidRPr="000422A4" w:rsidRDefault="00A84C88" w:rsidP="000422A4">
            <w:pPr>
              <w:pStyle w:val="ConsPlusCell"/>
            </w:pPr>
          </w:p>
          <w:p w:rsidR="00A84C88" w:rsidRPr="000422A4" w:rsidRDefault="00A84C88" w:rsidP="000422A4">
            <w:pPr>
              <w:pStyle w:val="ConsPlusCell"/>
            </w:pPr>
          </w:p>
          <w:p w:rsidR="00A84C88" w:rsidRPr="000422A4" w:rsidRDefault="00A84C88" w:rsidP="000422A4">
            <w:pPr>
              <w:pStyle w:val="ConsPlusCell"/>
            </w:pPr>
            <w:r w:rsidRPr="000422A4">
              <w:t xml:space="preserve">          0</w:t>
            </w:r>
          </w:p>
        </w:tc>
      </w:tr>
      <w:tr w:rsidR="00A84C88" w:rsidRPr="000422A4" w:rsidTr="00A84C8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Бюджетная эффективность налоговой      </w:t>
            </w:r>
            <w:r w:rsidRPr="000422A4">
              <w:br/>
              <w:t xml:space="preserve">льготы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  <w:jc w:val="center"/>
            </w:pPr>
          </w:p>
          <w:p w:rsidR="00A84C88" w:rsidRPr="000422A4" w:rsidRDefault="00546CB5" w:rsidP="000422A4">
            <w:pPr>
              <w:pStyle w:val="ConsPlusCell"/>
              <w:jc w:val="center"/>
            </w:pPr>
            <w:r w:rsidRPr="000422A4">
              <w:t>х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</w:pPr>
          </w:p>
          <w:p w:rsidR="00A84C88" w:rsidRPr="000422A4" w:rsidRDefault="00A84C88" w:rsidP="000422A4">
            <w:pPr>
              <w:pStyle w:val="ConsPlusCell"/>
              <w:jc w:val="both"/>
              <w:rPr>
                <w:color w:val="000000"/>
              </w:rPr>
            </w:pPr>
            <w:r w:rsidRPr="000422A4">
              <w:rPr>
                <w:color w:val="000000"/>
              </w:rPr>
              <w:t xml:space="preserve">         </w:t>
            </w:r>
            <w:r w:rsidR="007F2370" w:rsidRPr="000422A4">
              <w:rPr>
                <w:color w:val="000000"/>
              </w:rPr>
              <w:t>0,1</w:t>
            </w:r>
          </w:p>
        </w:tc>
      </w:tr>
    </w:tbl>
    <w:p w:rsidR="00A84C88" w:rsidRDefault="00A84C88" w:rsidP="00A84C88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Бюджетная эффективность предоставления налоговой льготы (БЭ) налогоплательщикам, осуществляющим строительство судов, рассчитанная на основании данных, представленных в таблице, составляет </w:t>
      </w:r>
      <w:r w:rsidR="007F2370">
        <w:rPr>
          <w:sz w:val="28"/>
          <w:szCs w:val="28"/>
        </w:rPr>
        <w:t>0,1</w:t>
      </w:r>
      <w:r>
        <w:rPr>
          <w:color w:val="000000"/>
          <w:sz w:val="28"/>
          <w:szCs w:val="28"/>
        </w:rPr>
        <w:t xml:space="preserve">. 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Социальная эффективность (СЭ) предоставления налоговой льготы для налогоплательщиков – юридических лиц оценивается по следующим критериям: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увеличение объёма производства, работ, услуг, оказываемых населению города Благовещенска;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рост средней заработной платы;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создание новых рабочих мест (сохранение существующих);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улучшение условий труда работников.</w:t>
      </w:r>
    </w:p>
    <w:p w:rsidR="00A84C88" w:rsidRDefault="00A84C88" w:rsidP="00A84C88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социальная эффективность налоговых льгот признаётся равной 1 при положительной динамике одного из указанных показателей.                                   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социальной эффективности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налоговой льготы по состоянию</w:t>
      </w:r>
    </w:p>
    <w:p w:rsidR="00A84C88" w:rsidRDefault="007F2370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«31»</w:t>
      </w:r>
      <w:r w:rsidR="00A84C8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61BDC">
        <w:rPr>
          <w:rFonts w:ascii="Times New Roman" w:hAnsi="Times New Roman" w:cs="Times New Roman"/>
          <w:sz w:val="28"/>
          <w:szCs w:val="28"/>
        </w:rPr>
        <w:t>7</w:t>
      </w:r>
      <w:r w:rsidR="00A84C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C88" w:rsidRDefault="00A84C88" w:rsidP="00A84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p w:rsidR="00A84C88" w:rsidRDefault="00A84C88" w:rsidP="00A84C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57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1"/>
        <w:gridCol w:w="4788"/>
        <w:gridCol w:w="2126"/>
        <w:gridCol w:w="1919"/>
      </w:tblGrid>
      <w:tr w:rsidR="00A84C88" w:rsidRPr="00566A9C" w:rsidTr="00566A9C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 xml:space="preserve">№ </w:t>
            </w:r>
            <w:proofErr w:type="gramStart"/>
            <w:r w:rsidRPr="00566A9C">
              <w:rPr>
                <w:bCs/>
              </w:rPr>
              <w:t>п</w:t>
            </w:r>
            <w:proofErr w:type="gramEnd"/>
            <w:r w:rsidRPr="00566A9C">
              <w:rPr>
                <w:bCs/>
              </w:rPr>
              <w:t>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>Показатели социального эффекта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>Предшествующий финансовый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>Отчетный финансовый год</w:t>
            </w:r>
          </w:p>
        </w:tc>
      </w:tr>
      <w:tr w:rsidR="00A84C88" w:rsidRPr="00566A9C" w:rsidTr="00566A9C"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1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4</w:t>
            </w:r>
          </w:p>
        </w:tc>
      </w:tr>
      <w:tr w:rsidR="00061BDC" w:rsidRPr="00566A9C" w:rsidTr="00566A9C">
        <w:trPr>
          <w:trHeight w:val="5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1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</w:pPr>
            <w:r w:rsidRPr="00566A9C">
              <w:t xml:space="preserve">Объём производства, работ, услуг, оказываемых населению города </w:t>
            </w:r>
          </w:p>
          <w:p w:rsidR="00061BDC" w:rsidRPr="00566A9C" w:rsidRDefault="00061BDC" w:rsidP="000422A4">
            <w:pPr>
              <w:pStyle w:val="ConsPlusCell"/>
            </w:pPr>
            <w:r w:rsidRPr="00566A9C">
              <w:t>Благовещенска, тыс.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F52945">
            <w:pPr>
              <w:pStyle w:val="ConsPlusCell"/>
              <w:jc w:val="center"/>
            </w:pPr>
          </w:p>
          <w:p w:rsidR="00061BDC" w:rsidRPr="00566A9C" w:rsidRDefault="00061BDC" w:rsidP="00F52945">
            <w:pPr>
              <w:pStyle w:val="ConsPlusCell"/>
              <w:jc w:val="center"/>
            </w:pPr>
            <w:r w:rsidRPr="00566A9C">
              <w:t>999 675</w:t>
            </w:r>
          </w:p>
          <w:p w:rsidR="00061BDC" w:rsidRPr="00566A9C" w:rsidRDefault="00061BDC" w:rsidP="00F52945">
            <w:pPr>
              <w:pStyle w:val="ConsPlusCell"/>
              <w:jc w:val="center"/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F52945">
            <w:pPr>
              <w:pStyle w:val="ConsPlusCell"/>
              <w:jc w:val="center"/>
            </w:pPr>
          </w:p>
          <w:p w:rsidR="00061BDC" w:rsidRPr="00566A9C" w:rsidRDefault="00061BDC" w:rsidP="00F52945">
            <w:pPr>
              <w:pStyle w:val="ConsPlusCell"/>
              <w:jc w:val="center"/>
            </w:pPr>
            <w:r w:rsidRPr="00566A9C">
              <w:t>1 089 494</w:t>
            </w:r>
          </w:p>
          <w:p w:rsidR="00061BDC" w:rsidRPr="00566A9C" w:rsidRDefault="00061BDC" w:rsidP="00F52945">
            <w:pPr>
              <w:pStyle w:val="ConsPlusCell"/>
              <w:jc w:val="center"/>
            </w:pPr>
          </w:p>
        </w:tc>
      </w:tr>
      <w:tr w:rsidR="00061BDC" w:rsidRPr="00566A9C" w:rsidTr="00566A9C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</w:pPr>
            <w:r w:rsidRPr="00566A9C">
              <w:t xml:space="preserve">Среднемесячная заработная плата  работников, руб.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33 786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34 966</w:t>
            </w:r>
          </w:p>
        </w:tc>
      </w:tr>
      <w:tr w:rsidR="00061BDC" w:rsidRPr="00566A9C" w:rsidTr="00566A9C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</w:pPr>
            <w:r w:rsidRPr="00566A9C">
              <w:t xml:space="preserve">Среднесписочная численность работающих,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492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497</w:t>
            </w:r>
          </w:p>
        </w:tc>
      </w:tr>
      <w:tr w:rsidR="00061BDC" w:rsidRPr="00566A9C" w:rsidTr="00566A9C">
        <w:trPr>
          <w:trHeight w:val="10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4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</w:pPr>
            <w:r w:rsidRPr="00566A9C">
              <w:t xml:space="preserve">Расходы на охрану труда, организацию    </w:t>
            </w:r>
            <w:r w:rsidRPr="00566A9C">
              <w:br/>
              <w:t>безопасных условий труда в расчёте на одного работника,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17 128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17 273</w:t>
            </w:r>
          </w:p>
        </w:tc>
      </w:tr>
      <w:tr w:rsidR="00A84C88" w:rsidRPr="00566A9C" w:rsidTr="00566A9C"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0422A4">
            <w:pPr>
              <w:pStyle w:val="ConsPlusCell"/>
            </w:pP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</w:pPr>
            <w:r w:rsidRPr="00566A9C">
              <w:t xml:space="preserve">Социальная эффективность (0 или 1)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</w:pPr>
            <w:r w:rsidRPr="00566A9C">
              <w:t xml:space="preserve">            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</w:pPr>
            <w:r w:rsidRPr="00566A9C">
              <w:t xml:space="preserve">            1</w:t>
            </w:r>
          </w:p>
        </w:tc>
      </w:tr>
    </w:tbl>
    <w:p w:rsidR="00A84C88" w:rsidRDefault="00A84C88" w:rsidP="00A84C88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Проведённый расчёт социальной эффективности показывает, что из четырёх показателей, применяемых для оценки  эффективности, положительную динамику имеют </w:t>
      </w:r>
      <w:r w:rsidR="00061BD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показателя, следовательно, социальная эффективность (СЭ) равна 1.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В соответствии с Порядком социальная эффективность предоставления налоговых льгот  налогоплательщикам - физическим лицам, относящимся к социально незащищённым категориям населения, выражается в сумме предоставленных налоговых льгот. </w:t>
      </w:r>
      <w:r w:rsidR="00061BDC">
        <w:rPr>
          <w:sz w:val="28"/>
          <w:szCs w:val="28"/>
        </w:rPr>
        <w:t>С</w:t>
      </w:r>
      <w:r>
        <w:rPr>
          <w:sz w:val="28"/>
          <w:szCs w:val="28"/>
        </w:rPr>
        <w:t xml:space="preserve">умма налоговых льгот по земельному налогу для указанной категории </w:t>
      </w:r>
      <w:r w:rsidR="00061BDC">
        <w:rPr>
          <w:sz w:val="28"/>
          <w:szCs w:val="28"/>
        </w:rPr>
        <w:t xml:space="preserve">налогоплательщиков предоставленных в 2017 году </w:t>
      </w:r>
      <w:r>
        <w:rPr>
          <w:sz w:val="28"/>
          <w:szCs w:val="28"/>
        </w:rPr>
        <w:t xml:space="preserve">составила </w:t>
      </w:r>
      <w:r w:rsidRPr="007F2370">
        <w:rPr>
          <w:sz w:val="28"/>
          <w:szCs w:val="28"/>
        </w:rPr>
        <w:t>30 </w:t>
      </w:r>
      <w:r w:rsidR="007F2370">
        <w:rPr>
          <w:sz w:val="28"/>
          <w:szCs w:val="28"/>
        </w:rPr>
        <w:t>761</w:t>
      </w:r>
      <w:r w:rsidRPr="007F2370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Оценка эффективности предоставления отдельным категориям  налогоплательщиков налоговой льготы</w:t>
      </w:r>
      <w:r w:rsidR="002B0894">
        <w:rPr>
          <w:b/>
          <w:sz w:val="28"/>
          <w:szCs w:val="28"/>
        </w:rPr>
        <w:t>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3.7. Порядка  эффективность предоставления отдельным категориям  налогоплательщиков налоговой льготы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>) определяется по формуле: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БЭ + СЭ, где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БЭ – бюджетная эффективность предоставления отдельным категориям  налогоплательщиков налоговой льготы;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СЭ - социальная эффективность предоставления отдельным категориям  налогоплательщиков налоговой льготы.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произведённых расчётов бюджетной и социальной эффективности предоставления  налоговой льготы налогоплательщикам, осуществляющим строительство судов, эффективность предоставления налоговой льготы данной категории налогоплательщиков составляет </w:t>
      </w:r>
      <w:r w:rsidR="007F2370">
        <w:rPr>
          <w:sz w:val="28"/>
          <w:szCs w:val="28"/>
        </w:rPr>
        <w:t>1,1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</w:t>
      </w:r>
      <w:r w:rsidR="007F2370">
        <w:rPr>
          <w:sz w:val="28"/>
          <w:szCs w:val="28"/>
        </w:rPr>
        <w:t>0,1</w:t>
      </w:r>
      <w:r>
        <w:rPr>
          <w:sz w:val="28"/>
          <w:szCs w:val="28"/>
        </w:rPr>
        <w:t xml:space="preserve">   +   1)</w:t>
      </w:r>
    </w:p>
    <w:p w:rsidR="00A84C88" w:rsidRPr="00560DE7" w:rsidRDefault="00A84C88" w:rsidP="00A84C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п. 3.8. Порядка  предоставление   налоговой льготы отдельным категориям налогоплательщиков – юридических лиц признаётся эффективным, если значение показателя 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равно или больше 1. </w:t>
      </w:r>
      <w:r w:rsidRPr="00560DE7">
        <w:rPr>
          <w:b/>
          <w:sz w:val="28"/>
          <w:szCs w:val="28"/>
        </w:rPr>
        <w:t xml:space="preserve">Таким образом, предоставление налоговой льготы категории налогоплательщиков, осуществляющих строительство судов, признаётся эффективным, так как </w:t>
      </w:r>
      <w:proofErr w:type="spellStart"/>
      <w:r w:rsidRPr="00560DE7">
        <w:rPr>
          <w:b/>
          <w:sz w:val="28"/>
          <w:szCs w:val="28"/>
        </w:rPr>
        <w:t>Эфф</w:t>
      </w:r>
      <w:proofErr w:type="spellEnd"/>
      <w:r w:rsidRPr="00560DE7">
        <w:rPr>
          <w:b/>
          <w:sz w:val="28"/>
          <w:szCs w:val="28"/>
        </w:rPr>
        <w:t xml:space="preserve"> </w:t>
      </w:r>
      <w:r w:rsidR="002B0894">
        <w:rPr>
          <w:b/>
          <w:sz w:val="28"/>
          <w:szCs w:val="28"/>
        </w:rPr>
        <w:t xml:space="preserve">составляет 1,1, т.е. </w:t>
      </w:r>
      <w:r w:rsidR="00C07DF2" w:rsidRPr="00560DE7">
        <w:rPr>
          <w:b/>
          <w:sz w:val="28"/>
          <w:szCs w:val="28"/>
        </w:rPr>
        <w:t>боль</w:t>
      </w:r>
      <w:r w:rsidRPr="00560DE7">
        <w:rPr>
          <w:b/>
          <w:sz w:val="28"/>
          <w:szCs w:val="28"/>
        </w:rPr>
        <w:t>ше 1.</w:t>
      </w:r>
    </w:p>
    <w:p w:rsidR="0046064E" w:rsidRDefault="0046064E"/>
    <w:sectPr w:rsidR="0046064E" w:rsidSect="00A84C8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1CB"/>
    <w:multiLevelType w:val="hybridMultilevel"/>
    <w:tmpl w:val="9F0E4A46"/>
    <w:lvl w:ilvl="0" w:tplc="CC8462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9"/>
    <w:rsid w:val="000422A4"/>
    <w:rsid w:val="00061BDC"/>
    <w:rsid w:val="00200CED"/>
    <w:rsid w:val="002528D4"/>
    <w:rsid w:val="00284763"/>
    <w:rsid w:val="00293F5A"/>
    <w:rsid w:val="002B0894"/>
    <w:rsid w:val="00361436"/>
    <w:rsid w:val="003A54C0"/>
    <w:rsid w:val="00403E8C"/>
    <w:rsid w:val="0046064E"/>
    <w:rsid w:val="00546CB5"/>
    <w:rsid w:val="00560DE7"/>
    <w:rsid w:val="00566A9C"/>
    <w:rsid w:val="006B01FF"/>
    <w:rsid w:val="007335AF"/>
    <w:rsid w:val="00761836"/>
    <w:rsid w:val="00775824"/>
    <w:rsid w:val="007F2370"/>
    <w:rsid w:val="00873D4B"/>
    <w:rsid w:val="00904EC7"/>
    <w:rsid w:val="009F5344"/>
    <w:rsid w:val="00A55A34"/>
    <w:rsid w:val="00A63A61"/>
    <w:rsid w:val="00A84C88"/>
    <w:rsid w:val="00A94E86"/>
    <w:rsid w:val="00B11F93"/>
    <w:rsid w:val="00C07DF2"/>
    <w:rsid w:val="00C15E10"/>
    <w:rsid w:val="00C56E29"/>
    <w:rsid w:val="00CB1C1C"/>
    <w:rsid w:val="00CC6118"/>
    <w:rsid w:val="00CE4969"/>
    <w:rsid w:val="00E15EE1"/>
    <w:rsid w:val="00E57527"/>
    <w:rsid w:val="00EF5F10"/>
    <w:rsid w:val="00F15E42"/>
    <w:rsid w:val="00F21FD5"/>
    <w:rsid w:val="00F40D1F"/>
    <w:rsid w:val="00F52945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145614E417006ECA49408D505E95225D30B877F5EF39FC12293F0642A469E1CAAB172E595F3635CEAD2AO52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0F1FCB639AA902B13B0C2A375B7BBF12EBEF2CBC3E095DE17EF5098CC2A874B58588B162224C3910908118aFX6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Светлана Петровна</dc:creator>
  <cp:keywords/>
  <dc:description/>
  <cp:lastModifiedBy>Галамага Лариса Николаевна</cp:lastModifiedBy>
  <cp:revision>35</cp:revision>
  <cp:lastPrinted>2018-06-18T00:38:00Z</cp:lastPrinted>
  <dcterms:created xsi:type="dcterms:W3CDTF">2017-10-10T05:53:00Z</dcterms:created>
  <dcterms:modified xsi:type="dcterms:W3CDTF">2018-06-18T01:52:00Z</dcterms:modified>
</cp:coreProperties>
</file>