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962"/>
        <w:gridCol w:w="4536"/>
      </w:tblGrid>
      <w:tr w:rsidR="00440D91" w:rsidTr="009C53D3">
        <w:trPr>
          <w:trHeight w:hRule="exact" w:val="227"/>
        </w:trPr>
        <w:tc>
          <w:tcPr>
            <w:tcW w:w="9498" w:type="dxa"/>
            <w:gridSpan w:val="2"/>
            <w:vAlign w:val="center"/>
          </w:tcPr>
          <w:p w:rsidR="00440D91" w:rsidRDefault="007C20E0" w:rsidP="00FB218E">
            <w:pPr>
              <w:ind w:left="-12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2498725</wp:posOffset>
                  </wp:positionH>
                  <wp:positionV relativeFrom="margin">
                    <wp:posOffset>-523875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40D91" w:rsidTr="009C53D3">
        <w:trPr>
          <w:trHeight w:hRule="exact" w:val="1134"/>
        </w:trPr>
        <w:tc>
          <w:tcPr>
            <w:tcW w:w="9498" w:type="dxa"/>
            <w:gridSpan w:val="2"/>
          </w:tcPr>
          <w:p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:rsidR="00372789" w:rsidRPr="00FF4253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4253"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F4253" w:rsidTr="009C53D3">
        <w:trPr>
          <w:trHeight w:hRule="exact" w:val="567"/>
        </w:trPr>
        <w:tc>
          <w:tcPr>
            <w:tcW w:w="4962" w:type="dxa"/>
            <w:vAlign w:val="bottom"/>
          </w:tcPr>
          <w:p w:rsidR="00FF4253" w:rsidRPr="00FF4253" w:rsidRDefault="00FF4253" w:rsidP="00FF425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</w:t>
            </w:r>
          </w:p>
        </w:tc>
        <w:tc>
          <w:tcPr>
            <w:tcW w:w="4536" w:type="dxa"/>
            <w:vAlign w:val="bottom"/>
          </w:tcPr>
          <w:p w:rsidR="00FF4253" w:rsidRPr="00FF4253" w:rsidRDefault="00FF4253" w:rsidP="00FF4253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__________</w:t>
            </w:r>
          </w:p>
        </w:tc>
      </w:tr>
      <w:tr w:rsidR="00FF4253" w:rsidTr="009C53D3">
        <w:trPr>
          <w:trHeight w:hRule="exact" w:val="340"/>
        </w:trPr>
        <w:tc>
          <w:tcPr>
            <w:tcW w:w="9498" w:type="dxa"/>
            <w:gridSpan w:val="2"/>
          </w:tcPr>
          <w:p w:rsidR="00FF4253" w:rsidRPr="00FF4253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:rsidTr="009C53D3">
        <w:trPr>
          <w:trHeight w:hRule="exact" w:val="340"/>
        </w:trPr>
        <w:tc>
          <w:tcPr>
            <w:tcW w:w="9498" w:type="dxa"/>
            <w:gridSpan w:val="2"/>
          </w:tcPr>
          <w:p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20988" w:rsidTr="009C53D3">
        <w:trPr>
          <w:trHeight w:val="1296"/>
        </w:trPr>
        <w:tc>
          <w:tcPr>
            <w:tcW w:w="9498" w:type="dxa"/>
            <w:gridSpan w:val="2"/>
          </w:tcPr>
          <w:p w:rsidR="00BE374F" w:rsidRDefault="00026BDE" w:rsidP="00553D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</w:rPr>
              <w:t>О внесении изменений в административный регламент администрации города Благовещенска по предоставлению мун</w:t>
            </w:r>
            <w:r w:rsidR="003149DA">
              <w:rPr>
                <w:rFonts w:ascii="Times New Roman" w:hAnsi="Times New Roman" w:cs="Times New Roman"/>
                <w:sz w:val="28"/>
              </w:rPr>
              <w:t>и</w:t>
            </w:r>
            <w:r w:rsidR="00C62BDB">
              <w:rPr>
                <w:rFonts w:ascii="Times New Roman" w:hAnsi="Times New Roman" w:cs="Times New Roman"/>
                <w:sz w:val="28"/>
              </w:rPr>
              <w:t>ципальной услуги «Предварительное согласование предоставления земельного участка в безвозмездное пользование</w:t>
            </w:r>
            <w:r>
              <w:rPr>
                <w:rFonts w:ascii="Times New Roman" w:hAnsi="Times New Roman" w:cs="Times New Roman"/>
                <w:sz w:val="28"/>
              </w:rPr>
              <w:t>», утвержденный постановлением админист</w:t>
            </w:r>
            <w:r w:rsidR="00C62BDB">
              <w:rPr>
                <w:rFonts w:ascii="Times New Roman" w:hAnsi="Times New Roman" w:cs="Times New Roman"/>
                <w:sz w:val="28"/>
              </w:rPr>
              <w:t>рации города Благовещенска от 26.05.2016 № 1581</w:t>
            </w:r>
          </w:p>
          <w:p w:rsidR="00026BDE" w:rsidRDefault="00026BDE" w:rsidP="00026BDE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26BDE" w:rsidRDefault="00026BDE" w:rsidP="00026BD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В соответствии с Федеральным </w:t>
            </w:r>
            <w:r w:rsidR="001609E3">
              <w:rPr>
                <w:rFonts w:ascii="Times New Roman" w:hAnsi="Times New Roman" w:cs="Times New Roman"/>
                <w:sz w:val="28"/>
              </w:rPr>
              <w:t>з</w:t>
            </w:r>
            <w:r>
              <w:rPr>
                <w:rFonts w:ascii="Times New Roman" w:hAnsi="Times New Roman" w:cs="Times New Roman"/>
                <w:sz w:val="28"/>
              </w:rPr>
              <w:t>аконом от 27.07.2010 № 210-ФЗ «Об организации предоставления государственных и муниципальных услуг»</w:t>
            </w:r>
          </w:p>
          <w:p w:rsidR="00026BDE" w:rsidRDefault="00026BDE" w:rsidP="00026BDE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 xml:space="preserve"> о с т а н о в л я ю:</w:t>
            </w:r>
          </w:p>
          <w:p w:rsidR="00EB7FF9" w:rsidRPr="00EB7FF9" w:rsidRDefault="00EB7FF9" w:rsidP="00EB7FF9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FF9">
              <w:rPr>
                <w:rFonts w:ascii="Times New Roman" w:hAnsi="Times New Roman" w:cs="Times New Roman"/>
                <w:sz w:val="28"/>
                <w:szCs w:val="28"/>
              </w:rPr>
              <w:t>1. Внести в административный регламент администрации города Благовещенска по предоставлению муниципальной услуги «Предварительное согласование предоставления земельного участка в безвозмездное пользование», утвержденный постановлением администрации города Благовещенска от 26.05.2016 № 1581, следующие изменения:</w:t>
            </w:r>
          </w:p>
          <w:p w:rsidR="007358CB" w:rsidRPr="00CE37A2" w:rsidRDefault="007358CB" w:rsidP="007358CB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1 «Общие положения»:</w:t>
            </w:r>
          </w:p>
          <w:p w:rsidR="007358CB" w:rsidRDefault="007358CB" w:rsidP="007358CB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1.1.1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пункт 1.2 дополнить абзацами </w:t>
            </w:r>
            <w:r w:rsidR="001609E3">
              <w:rPr>
                <w:rFonts w:ascii="Times New Roman" w:hAnsi="Times New Roman" w:cs="Times New Roman"/>
                <w:sz w:val="28"/>
                <w:szCs w:val="28"/>
              </w:rPr>
              <w:t>девятнадцатым, двадцатым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следующего содержания:</w:t>
            </w:r>
          </w:p>
          <w:p w:rsidR="007358CB" w:rsidRDefault="007358CB" w:rsidP="007358CB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 - публично-правовая компани</w:t>
            </w:r>
            <w:r w:rsidR="001609E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"Фонд развития территорий" для осуществления функций и полномочий, предусмотренных Федеральным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Федеральным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26 октября 2002 года N 127-ФЗ "О несостоятельности (банкротстве)",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кодексом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Федерации;</w:t>
            </w:r>
            <w:proofErr w:type="gramEnd"/>
          </w:p>
          <w:p w:rsidR="007358CB" w:rsidRDefault="007358CB" w:rsidP="007358CB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публично-правовая компани</w:t>
            </w:r>
            <w:r w:rsidR="001609E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Роскадастр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" в отношении земельных участков, предоставленных на праве постоянного (бессрочного) пользования федеральным государственным учреждениям, реорганизация которых осуществлена в соответствии с Федеральным </w:t>
            </w: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"О публично-правовой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компании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Роскадастр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7358CB" w:rsidRPr="00CE37A2" w:rsidRDefault="007358CB" w:rsidP="007358CB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1.1.2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в подпункте «а» пункта 1.3.1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«59-57-24» заменить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цифрами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«233-893»</w:t>
            </w:r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358CB" w:rsidRPr="00CE37A2" w:rsidRDefault="007358CB" w:rsidP="007358CB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1.2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7358CB" w:rsidRPr="00CE37A2" w:rsidRDefault="007358CB" w:rsidP="00735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ab/>
              <w:t>1.2.1 пункт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 </w:t>
            </w:r>
          </w:p>
          <w:p w:rsidR="007358CB" w:rsidRPr="00CE37A2" w:rsidRDefault="007358CB" w:rsidP="007358CB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7358CB" w:rsidRPr="00CE37A2" w:rsidRDefault="007358CB" w:rsidP="007358CB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1.2.2 пункты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.1 –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18.2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– исключить.</w:t>
            </w:r>
          </w:p>
          <w:p w:rsidR="007358CB" w:rsidRPr="00CE37A2" w:rsidRDefault="007358CB" w:rsidP="007358CB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7358CB" w:rsidRPr="00CE37A2" w:rsidRDefault="007358CB" w:rsidP="007358C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1.3.1 в наименовании раздела после слов: «электронной форме» дополнить словами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,а также особенности выполнения административных процедур в многофункциональном центре.»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1.3.2 в подпункте «б» пункта 3.2.  слова «в пункте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 заменить словами «в пункте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7358CB" w:rsidRDefault="007358CB" w:rsidP="007358C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1.3.3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абзац второй пункта 3.3 изложить в следующей редакции:</w:t>
            </w:r>
          </w:p>
          <w:p w:rsidR="007358CB" w:rsidRDefault="007358CB" w:rsidP="00735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«Информация об услуге размещена в электронном виде на едином портале государственных услуг Российской Федерации http://www.gosuslugi.ru и на портале государственных и муниципальных услуг (функций) Амурской области </w:t>
            </w:r>
            <w:hyperlink r:id="rId12" w:history="1">
              <w:r w:rsidRPr="00126B7B">
                <w:rPr>
                  <w:rStyle w:val="a7"/>
                  <w:rFonts w:ascii="Times New Roman" w:hAnsi="Times New Roman" w:cs="Times New Roman"/>
                </w:rPr>
                <w:t>www.gu.amurobl.ru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358CB" w:rsidRDefault="007358CB" w:rsidP="00735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На порталах обеспечена возможность загрузки бланка заявления на компьютер получателя услуги для его дальнейшего заполнения. Доступ к порталу осуществляется путем проведения процедуры регистрации или при помощи универсальной электронной 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7358CB" w:rsidRPr="00CE37A2" w:rsidRDefault="007358CB" w:rsidP="007358C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1.3.4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дополнить пунктом 3.4 следующего содержания: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«3.4 Особенности выполнения административных процедур (действий)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 Исчерпывающий перечень административных процедур,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выполняемых МФЦ: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3.4.1.1 Информирование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услуги, о готовности результата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услуги, по иным вопросам,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связанным с предоставлением муниципальной услуги,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также консультирование заявителей о порядке предоставления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 в МФЦ.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в МФЦ.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rFonts w:ascii="Times New Roman" w:hAnsi="Times New Roman" w:cs="Times New Roman"/>
                <w:color w:val="22272F"/>
              </w:rPr>
              <w:t>.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 xml:space="preserve"> 3.4.1.2. Прием запросов о предоставлении муниципальной услуги и иных документов, необходимых для предоставления муниципальной услуги.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либо его законного или уполномоченного представителя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МФЦ с заявлением и документами, необходимыми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предоставления муниципальной услуги.</w:t>
            </w:r>
          </w:p>
          <w:p w:rsidR="007358CB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Заявление о предоставлении муниципальной услуги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юридических лиц - печатью (при наличии) и подписью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подписью заявителя или уполномоченного лица;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физических лиц - подписью заявителя или уполномоченного лица.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лица, сделавшего запись.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расписка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 приеме документов.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3.4.1.3 Формирование и направление МФЦ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услуг.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запросы в органы, 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государственной 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участвующие в 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наличии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режиме </w:t>
            </w:r>
            <w:proofErr w:type="spellStart"/>
            <w:r w:rsidRPr="00CE37A2">
              <w:rPr>
                <w:rStyle w:val="fontstyle01"/>
                <w:rFonts w:ascii="Times New Roman" w:hAnsi="Times New Roman" w:cs="Times New Roman"/>
              </w:rPr>
              <w:t>online</w:t>
            </w:r>
            <w:proofErr w:type="spellEnd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proofErr w:type="gramEnd"/>
          </w:p>
          <w:p w:rsidR="007358CB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      </w:r>
          </w:p>
          <w:p w:rsidR="007358CB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3.4.1.4. Передача МФЦ принятых документов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от заявителей в администрацию города Благовещенска.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Документы, зарегис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трированные МФЦ, направляются в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администрацию города Благовещенска для осуществления административных действий</w:t>
            </w:r>
            <w:r>
              <w:rPr>
                <w:rStyle w:val="fontstyle01"/>
                <w:rFonts w:ascii="Times New Roman" w:hAnsi="Times New Roman" w:cs="Times New Roman"/>
              </w:rPr>
              <w:t>,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предусмотренных разделом III Административного регламента.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администрацию города Благовещенска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Соглашении о взаимодействии. 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могут быть 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 электронной форме по защищенным каналам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При этом оригиналы заявления и документов на бумажных носителях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администрацию города Благовещенска не представляются.</w:t>
            </w:r>
          </w:p>
          <w:p w:rsidR="007358CB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3.4.1.5. Выдача заявителю результата предоставления муниципальной услуги, в том числе выдача документов на бумажном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носителе, направленных в МФЦ по результатам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 администрацией города Благовещенска.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Ос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результатом предоставления муниципальной услуги. 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При поступлении в МФЦ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документов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обязан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обеспечить возможность выдачи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таких документов заявителю не позднее рабочего дня, следующего за днем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поступления таких документов в МФЦ.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документов, предусмотренных пунктом 2.</w:t>
            </w:r>
            <w:r>
              <w:rPr>
                <w:rStyle w:val="fontstyle01"/>
                <w:rFonts w:ascii="Times New Roman" w:hAnsi="Times New Roman" w:cs="Times New Roman"/>
              </w:rPr>
              <w:t>4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регламента, либо мотивированного отказа в соответствии с пунктом 2.</w:t>
            </w:r>
            <w:r>
              <w:rPr>
                <w:rStyle w:val="fontstyle01"/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Административного регламента.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выдается заявителю (представителю заявителя), предъявившему следующие документы: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- документ, подтверждающий полномочия представителя заявителя.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не предусмотрено.</w:t>
            </w:r>
          </w:p>
          <w:p w:rsidR="007358CB" w:rsidRPr="00CE37A2" w:rsidRDefault="007358CB" w:rsidP="007358C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МФЦ, а также запись на прием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фактического предоставления муниципальной услуги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r>
              <w:rPr>
                <w:rStyle w:val="fontstyle01"/>
                <w:rFonts w:ascii="Times New Roman" w:hAnsi="Times New Roman" w:cs="Times New Roman"/>
              </w:rPr>
              <w:t>»</w:t>
            </w:r>
            <w:proofErr w:type="gramEnd"/>
          </w:p>
          <w:p w:rsidR="007358CB" w:rsidRPr="00CE37A2" w:rsidRDefault="007358CB" w:rsidP="00735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2. Настоящее постановление  вступает в силу со дня официального опубликования в газете «Благовещенск» и подлежит размещению на официальном сайте администрации города Благовещенска, в официальном сетевом издании 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358CB" w:rsidRPr="00CE37A2" w:rsidRDefault="007358CB" w:rsidP="00735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3. 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заместителя мэра города Благовещенска Воронова А.Е.</w:t>
            </w:r>
          </w:p>
          <w:p w:rsidR="007358CB" w:rsidRDefault="007358CB" w:rsidP="00735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bookmarkEnd w:id="0"/>
          <w:p w:rsidR="00AF55AD" w:rsidRPr="00DB4AC7" w:rsidRDefault="00AF55AD" w:rsidP="00AF55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8CB" w:rsidRDefault="007358CB" w:rsidP="00735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4F" w:rsidRPr="00BE374F" w:rsidRDefault="00BD70DA" w:rsidP="007358C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B7FF9">
              <w:rPr>
                <w:rFonts w:ascii="Times New Roman" w:hAnsi="Times New Roman" w:cs="Times New Roman"/>
                <w:sz w:val="28"/>
                <w:szCs w:val="28"/>
              </w:rPr>
              <w:t xml:space="preserve">Мэр города Благовещенска                                        </w:t>
            </w:r>
            <w:r w:rsidR="00EB7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FF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EB7FF9"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 w:rsidR="00EB7FF9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</w:p>
        </w:tc>
      </w:tr>
    </w:tbl>
    <w:p w:rsidR="00440D91" w:rsidRPr="00440D91" w:rsidRDefault="00440D91" w:rsidP="00440D91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40D91" w:rsidRPr="00440D91" w:rsidSect="009C53D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8EC"/>
    <w:multiLevelType w:val="multilevel"/>
    <w:tmpl w:val="F342B79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>
    <w:nsid w:val="26716A14"/>
    <w:multiLevelType w:val="multilevel"/>
    <w:tmpl w:val="97B46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657E"/>
    <w:rsid w:val="00020988"/>
    <w:rsid w:val="00026BDE"/>
    <w:rsid w:val="00145F5A"/>
    <w:rsid w:val="001609E3"/>
    <w:rsid w:val="00226DE2"/>
    <w:rsid w:val="00250725"/>
    <w:rsid w:val="00260AEB"/>
    <w:rsid w:val="002A5F0E"/>
    <w:rsid w:val="002A61B2"/>
    <w:rsid w:val="002B24A4"/>
    <w:rsid w:val="002C3B9E"/>
    <w:rsid w:val="002D16C6"/>
    <w:rsid w:val="003149DA"/>
    <w:rsid w:val="00335536"/>
    <w:rsid w:val="00372789"/>
    <w:rsid w:val="003A4419"/>
    <w:rsid w:val="003E266B"/>
    <w:rsid w:val="00440D91"/>
    <w:rsid w:val="0046393C"/>
    <w:rsid w:val="004A0BC3"/>
    <w:rsid w:val="004B35F7"/>
    <w:rsid w:val="00553D61"/>
    <w:rsid w:val="00564ED0"/>
    <w:rsid w:val="005706E8"/>
    <w:rsid w:val="00570B95"/>
    <w:rsid w:val="005C4A2C"/>
    <w:rsid w:val="0068146C"/>
    <w:rsid w:val="006A2EAF"/>
    <w:rsid w:val="006B0412"/>
    <w:rsid w:val="006F7048"/>
    <w:rsid w:val="007042AB"/>
    <w:rsid w:val="007358CB"/>
    <w:rsid w:val="007A2717"/>
    <w:rsid w:val="007C20E0"/>
    <w:rsid w:val="00801BAF"/>
    <w:rsid w:val="00956059"/>
    <w:rsid w:val="009C0FE6"/>
    <w:rsid w:val="009C53D3"/>
    <w:rsid w:val="009E6E6A"/>
    <w:rsid w:val="00A12F1B"/>
    <w:rsid w:val="00A173AA"/>
    <w:rsid w:val="00AC1376"/>
    <w:rsid w:val="00AF55AD"/>
    <w:rsid w:val="00AF657E"/>
    <w:rsid w:val="00B27015"/>
    <w:rsid w:val="00B35B7D"/>
    <w:rsid w:val="00BD68BA"/>
    <w:rsid w:val="00BD70DA"/>
    <w:rsid w:val="00BE374F"/>
    <w:rsid w:val="00C07A11"/>
    <w:rsid w:val="00C15123"/>
    <w:rsid w:val="00C62BDB"/>
    <w:rsid w:val="00D11634"/>
    <w:rsid w:val="00D54BEC"/>
    <w:rsid w:val="00D9781D"/>
    <w:rsid w:val="00DA53ED"/>
    <w:rsid w:val="00E0733C"/>
    <w:rsid w:val="00E23C56"/>
    <w:rsid w:val="00E32139"/>
    <w:rsid w:val="00E329AC"/>
    <w:rsid w:val="00EB7FF9"/>
    <w:rsid w:val="00FB218E"/>
    <w:rsid w:val="00FC465C"/>
    <w:rsid w:val="00FD453D"/>
    <w:rsid w:val="00FE0D3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B7FF9"/>
    <w:rPr>
      <w:color w:val="0000FF"/>
      <w:u w:val="single"/>
    </w:rPr>
  </w:style>
  <w:style w:type="character" w:customStyle="1" w:styleId="fontstyle01">
    <w:name w:val="fontstyle01"/>
    <w:basedOn w:val="a0"/>
    <w:rsid w:val="00AF55A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9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98A8ADFDA79A39ED54DB5D41A07FDF20C6D3B65A830DF61BE19746C95407D9E9776F352C66A7A521745D98D5HD3F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gu.amurob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C98A8ADFDA79A39ED54DB5D41A07FDF20C6D3BA5A8B0DF61BE19746C95407D9E9776F352C66A7A521745D98D5HD3F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C98A8ADFDA79A39ED54DB5D41A07FDF27CED5BB5D880DF61BE19746C95407D9E9776F352C66A7A521745D98D5HD3F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C98A8ADFDA79A39ED54DB5D41A07FDF20C6D0BC50880DF61BE19746C95407D9E9776F352C66A7A521745D98D5HD3F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4D001-091E-471E-9BBA-FA50D32FC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11</cp:revision>
  <cp:lastPrinted>2022-01-25T01:17:00Z</cp:lastPrinted>
  <dcterms:created xsi:type="dcterms:W3CDTF">2020-02-25T06:16:00Z</dcterms:created>
  <dcterms:modified xsi:type="dcterms:W3CDTF">2022-01-25T01:17:00Z</dcterms:modified>
</cp:coreProperties>
</file>