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B06FF8" w:rsidRDefault="00A337A3" w:rsidP="003E2BA9">
      <w:pPr>
        <w:autoSpaceDE w:val="0"/>
        <w:autoSpaceDN w:val="0"/>
        <w:adjustRightInd w:val="0"/>
        <w:ind w:left="7080"/>
      </w:pPr>
      <w:r w:rsidRPr="009E5510">
        <w:t>Приложение № 1</w:t>
      </w:r>
      <w:r w:rsidR="00524E16" w:rsidRPr="00B06FF8">
        <w:t>1</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3653C4" w:rsidRDefault="003653C4" w:rsidP="003653C4">
      <w:pPr>
        <w:tabs>
          <w:tab w:val="center" w:pos="5073"/>
          <w:tab w:val="left" w:pos="7050"/>
        </w:tabs>
        <w:ind w:left="7080"/>
        <w:jc w:val="both"/>
        <w:rPr>
          <w:bCs/>
        </w:rPr>
      </w:pPr>
      <w:r>
        <w:t>от 10.06.2024  № 65</w:t>
      </w:r>
    </w:p>
    <w:p w:rsidR="00E86C27" w:rsidRDefault="00E86C27" w:rsidP="009E5510">
      <w:pPr>
        <w:tabs>
          <w:tab w:val="center" w:pos="5073"/>
          <w:tab w:val="left" w:pos="7050"/>
        </w:tabs>
        <w:jc w:val="center"/>
        <w:rPr>
          <w:b/>
        </w:rPr>
      </w:pPr>
      <w:bookmarkStart w:id="0" w:name="_GoBack"/>
      <w:bookmarkEnd w:id="0"/>
      <w:r w:rsidRPr="00E86C27">
        <w:rPr>
          <w:b/>
        </w:rPr>
        <w:t>П</w:t>
      </w:r>
      <w:r w:rsidR="000645A1" w:rsidRPr="00E86C27">
        <w:rPr>
          <w:b/>
        </w:rPr>
        <w:t>ланируемое транспортное обслуживание территории</w:t>
      </w:r>
    </w:p>
    <w:p w:rsidR="00E86C27" w:rsidRDefault="0029676D" w:rsidP="009E5510">
      <w:pPr>
        <w:tabs>
          <w:tab w:val="center" w:pos="5073"/>
          <w:tab w:val="left" w:pos="7050"/>
        </w:tabs>
        <w:jc w:val="center"/>
        <w:rPr>
          <w:b/>
        </w:rPr>
      </w:pPr>
      <w:r>
        <w:rPr>
          <w:noProof/>
        </w:rPr>
        <mc:AlternateContent>
          <mc:Choice Requires="wps">
            <w:drawing>
              <wp:anchor distT="0" distB="0" distL="114300" distR="114300" simplePos="0" relativeHeight="251658240" behindDoc="0" locked="0" layoutInCell="1" allowOverlap="1">
                <wp:simplePos x="0" y="0"/>
                <wp:positionH relativeFrom="column">
                  <wp:posOffset>-474980</wp:posOffset>
                </wp:positionH>
                <wp:positionV relativeFrom="paragraph">
                  <wp:posOffset>69215</wp:posOffset>
                </wp:positionV>
                <wp:extent cx="2531745" cy="266700"/>
                <wp:effectExtent l="1270" t="2540" r="635"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174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01500" w:rsidRDefault="0070150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7.4pt;margin-top:5.45pt;width:199.35pt;height:21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" stroked="f">
                <v:textbox style="mso-fit-shape-to-text:t">
                  <w:txbxContent>
                    <w:p w:rsidR="00701500" w:rsidRDefault="00701500"/>
                  </w:txbxContent>
                </v:textbox>
              </v:shape>
            </w:pict>
          </mc:Fallback>
        </mc:AlternateContent>
      </w:r>
      <w:r>
        <w:rPr>
          <w:noProof/>
        </w:rPr>
        <w:drawing>
          <wp:anchor distT="0" distB="0" distL="114300" distR="114300" simplePos="0" relativeHeight="251657216" behindDoc="0" locked="0" layoutInCell="1" allowOverlap="1">
            <wp:simplePos x="0" y="0"/>
            <wp:positionH relativeFrom="column">
              <wp:posOffset>1270</wp:posOffset>
            </wp:positionH>
            <wp:positionV relativeFrom="paragraph">
              <wp:posOffset>128270</wp:posOffset>
            </wp:positionV>
            <wp:extent cx="6275070" cy="3670935"/>
            <wp:effectExtent l="0" t="0" r="0" b="5715"/>
            <wp:wrapNone/>
            <wp:docPr id="5" name="Рисунок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
                    <pic:cNvPicPr>
                      <a:picLocks noChangeAspect="1" noChangeArrowheads="1"/>
                    </pic:cNvPicPr>
                  </pic:nvPicPr>
                  <pic:blipFill>
                    <a:blip r:embed="rId8" cstate="print">
                      <a:extLst>
                        <a:ext uri="{28A0092B-C50C-407E-A947-70E740481C1C}">
                          <a14:useLocalDpi xmlns:a14="http://schemas.microsoft.com/office/drawing/2010/main" val="0"/>
                        </a:ext>
                      </a:extLst>
                    </a:blip>
                    <a:srcRect l="2235" t="5832" b="13327"/>
                    <a:stretch>
                      <a:fillRect/>
                    </a:stretch>
                  </pic:blipFill>
                  <pic:spPr bwMode="auto">
                    <a:xfrm>
                      <a:off x="0" y="0"/>
                      <a:ext cx="6275070" cy="3670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6C27" w:rsidRDefault="00E86C27" w:rsidP="009E5510">
      <w:pPr>
        <w:tabs>
          <w:tab w:val="center" w:pos="5073"/>
          <w:tab w:val="left" w:pos="7050"/>
        </w:tabs>
        <w:jc w:val="center"/>
      </w:pPr>
    </w:p>
    <w:p w:rsidR="008147ED" w:rsidRPr="003E0945" w:rsidRDefault="008147ED" w:rsidP="008147ED">
      <w:pPr>
        <w:tabs>
          <w:tab w:val="center" w:pos="5073"/>
          <w:tab w:val="left" w:pos="7050"/>
        </w:tabs>
        <w:jc w:val="both"/>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B06FF8" w:rsidRDefault="00B06FF8" w:rsidP="003E0945">
      <w:pPr>
        <w:pStyle w:val="affe"/>
        <w:spacing w:before="0" w:after="0"/>
        <w:rPr>
          <w:rFonts w:ascii="Times New Roman" w:hAnsi="Times New Roman"/>
        </w:rPr>
      </w:pPr>
    </w:p>
    <w:p w:rsidR="00EA4D0C" w:rsidRPr="00B06FF8" w:rsidRDefault="00EA4D0C" w:rsidP="003E0945">
      <w:pPr>
        <w:pStyle w:val="affe"/>
        <w:spacing w:before="0" w:after="0"/>
        <w:rPr>
          <w:rFonts w:ascii="Times New Roman" w:hAnsi="Times New Roman"/>
        </w:rPr>
      </w:pPr>
      <w:r w:rsidRPr="003E0945">
        <w:rPr>
          <w:rFonts w:ascii="Times New Roman" w:hAnsi="Times New Roman"/>
        </w:rPr>
        <w:t>Для повышения безопасности и качества городской среды в области транспортной инфраструктуры планируются мероприятия по строительству и реконструкции улиц и дорог, а также по развитию велосипедной инфраструктуры.</w:t>
      </w:r>
    </w:p>
    <w:p w:rsidR="00DD3FA9" w:rsidRPr="00B06FF8" w:rsidRDefault="00DD3FA9" w:rsidP="003E0945">
      <w:pPr>
        <w:pStyle w:val="affe"/>
        <w:spacing w:before="0" w:after="0"/>
        <w:rPr>
          <w:rFonts w:ascii="Times New Roman" w:hAnsi="Times New Roman"/>
        </w:rPr>
      </w:pPr>
    </w:p>
    <w:p w:rsidR="00EA4D0C" w:rsidRPr="003E0945" w:rsidRDefault="00EA4D0C" w:rsidP="003E0945">
      <w:pPr>
        <w:pStyle w:val="afff3"/>
        <w:spacing w:before="0"/>
        <w:jc w:val="center"/>
        <w:rPr>
          <w:rFonts w:ascii="Times New Roman" w:hAnsi="Times New Roman"/>
          <w:szCs w:val="24"/>
        </w:rPr>
      </w:pPr>
      <w:r w:rsidRPr="003E0945">
        <w:rPr>
          <w:rFonts w:ascii="Times New Roman" w:hAnsi="Times New Roman"/>
          <w:szCs w:val="24"/>
        </w:rPr>
        <w:t>Перечень планируемых объектов транспортной инфраструктуры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381"/>
        <w:gridCol w:w="1701"/>
        <w:gridCol w:w="2126"/>
      </w:tblGrid>
      <w:tr w:rsidR="00B06FF8" w:rsidRPr="00B06FF8" w:rsidTr="007A30E2">
        <w:tc>
          <w:tcPr>
            <w:tcW w:w="3823" w:type="dxa"/>
            <w:shd w:val="clear" w:color="auto" w:fill="auto"/>
            <w:vAlign w:val="center"/>
          </w:tcPr>
          <w:p w:rsidR="00B06FF8" w:rsidRPr="007A30E2" w:rsidRDefault="00B06FF8" w:rsidP="007A30E2">
            <w:pPr>
              <w:jc w:val="center"/>
              <w:rPr>
                <w:sz w:val="20"/>
                <w:szCs w:val="20"/>
              </w:rPr>
            </w:pPr>
            <w:r w:rsidRPr="007A30E2">
              <w:rPr>
                <w:sz w:val="20"/>
                <w:szCs w:val="20"/>
              </w:rPr>
              <w:t>Вид объекта</w:t>
            </w:r>
          </w:p>
        </w:tc>
        <w:tc>
          <w:tcPr>
            <w:tcW w:w="2381" w:type="dxa"/>
            <w:shd w:val="clear" w:color="auto" w:fill="auto"/>
            <w:vAlign w:val="center"/>
          </w:tcPr>
          <w:p w:rsidR="00B06FF8" w:rsidRPr="007A30E2" w:rsidRDefault="00B06FF8" w:rsidP="007A30E2">
            <w:pPr>
              <w:jc w:val="center"/>
              <w:rPr>
                <w:sz w:val="20"/>
                <w:szCs w:val="20"/>
              </w:rPr>
            </w:pPr>
            <w:r w:rsidRPr="007A30E2">
              <w:rPr>
                <w:sz w:val="20"/>
                <w:szCs w:val="20"/>
              </w:rPr>
              <w:t>Наименование мероприятия</w:t>
            </w:r>
          </w:p>
        </w:tc>
        <w:tc>
          <w:tcPr>
            <w:tcW w:w="1701" w:type="dxa"/>
            <w:shd w:val="clear" w:color="auto" w:fill="auto"/>
            <w:vAlign w:val="center"/>
          </w:tcPr>
          <w:p w:rsidR="00B06FF8" w:rsidRPr="007A30E2" w:rsidRDefault="00B06FF8" w:rsidP="007A30E2">
            <w:pPr>
              <w:jc w:val="center"/>
              <w:rPr>
                <w:sz w:val="20"/>
                <w:szCs w:val="20"/>
              </w:rPr>
            </w:pPr>
            <w:r w:rsidRPr="007A30E2">
              <w:rPr>
                <w:sz w:val="20"/>
                <w:szCs w:val="20"/>
              </w:rPr>
              <w:t>Количество полос</w:t>
            </w:r>
          </w:p>
        </w:tc>
        <w:tc>
          <w:tcPr>
            <w:tcW w:w="2126" w:type="dxa"/>
            <w:shd w:val="clear" w:color="auto" w:fill="auto"/>
            <w:vAlign w:val="center"/>
          </w:tcPr>
          <w:p w:rsidR="00B06FF8" w:rsidRPr="007A30E2" w:rsidRDefault="00B06FF8" w:rsidP="007A30E2">
            <w:pPr>
              <w:jc w:val="center"/>
              <w:rPr>
                <w:sz w:val="20"/>
                <w:szCs w:val="20"/>
              </w:rPr>
            </w:pPr>
            <w:r w:rsidRPr="007A30E2">
              <w:rPr>
                <w:sz w:val="20"/>
                <w:szCs w:val="20"/>
              </w:rPr>
              <w:t>Мощность</w:t>
            </w:r>
          </w:p>
        </w:tc>
      </w:tr>
      <w:tr w:rsidR="00B06FF8" w:rsidRPr="00B06FF8" w:rsidTr="007A30E2">
        <w:tc>
          <w:tcPr>
            <w:tcW w:w="3823" w:type="dxa"/>
            <w:shd w:val="clear" w:color="auto" w:fill="auto"/>
          </w:tcPr>
          <w:p w:rsidR="00B06FF8" w:rsidRPr="00C711B4" w:rsidRDefault="00B06FF8" w:rsidP="007A30E2">
            <w:r w:rsidRPr="00C711B4">
              <w:t>Магистральная улица общегородского значения регулируемого движения (ул. Пионерская)</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4</w:t>
            </w:r>
          </w:p>
        </w:tc>
        <w:tc>
          <w:tcPr>
            <w:tcW w:w="2126" w:type="dxa"/>
            <w:shd w:val="clear" w:color="auto" w:fill="auto"/>
          </w:tcPr>
          <w:p w:rsidR="00B06FF8" w:rsidRPr="00C711B4" w:rsidRDefault="00B06FF8" w:rsidP="007A30E2">
            <w:pPr>
              <w:jc w:val="center"/>
            </w:pPr>
            <w:r w:rsidRPr="00C711B4">
              <w:t>0,71 км</w:t>
            </w:r>
          </w:p>
        </w:tc>
      </w:tr>
      <w:tr w:rsidR="00B06FF8" w:rsidRPr="00B06FF8" w:rsidTr="007A30E2">
        <w:tc>
          <w:tcPr>
            <w:tcW w:w="3823" w:type="dxa"/>
            <w:shd w:val="clear" w:color="auto" w:fill="auto"/>
          </w:tcPr>
          <w:p w:rsidR="00B06FF8" w:rsidRPr="00C711B4" w:rsidRDefault="00B06FF8" w:rsidP="007A30E2">
            <w:r w:rsidRPr="00C711B4">
              <w:t>Улица и дорога местного значения (ул. Островского)</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0,81 км</w:t>
            </w:r>
          </w:p>
        </w:tc>
      </w:tr>
      <w:tr w:rsidR="00B06FF8" w:rsidRPr="00B06FF8" w:rsidTr="007A30E2">
        <w:tc>
          <w:tcPr>
            <w:tcW w:w="3823" w:type="dxa"/>
            <w:shd w:val="clear" w:color="auto" w:fill="auto"/>
          </w:tcPr>
          <w:p w:rsidR="00B06FF8" w:rsidRPr="00C711B4" w:rsidRDefault="00B06FF8" w:rsidP="007A30E2">
            <w:r w:rsidRPr="00C711B4">
              <w:t>Улица и дорога местного значения (ул. Высокая)</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0,40км</w:t>
            </w:r>
          </w:p>
        </w:tc>
      </w:tr>
      <w:tr w:rsidR="00B06FF8" w:rsidRPr="00B06FF8" w:rsidTr="007A30E2">
        <w:tc>
          <w:tcPr>
            <w:tcW w:w="3823" w:type="dxa"/>
            <w:shd w:val="clear" w:color="auto" w:fill="auto"/>
          </w:tcPr>
          <w:p w:rsidR="00B06FF8" w:rsidRPr="00C711B4" w:rsidRDefault="00B06FF8" w:rsidP="007A30E2">
            <w:r w:rsidRPr="00C711B4">
              <w:t>Улица и дорога местного значения (ул. Свободная)</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0,22 км</w:t>
            </w:r>
          </w:p>
        </w:tc>
      </w:tr>
      <w:tr w:rsidR="00B06FF8" w:rsidRPr="00B06FF8" w:rsidTr="007A30E2">
        <w:tc>
          <w:tcPr>
            <w:tcW w:w="3823" w:type="dxa"/>
            <w:shd w:val="clear" w:color="auto" w:fill="auto"/>
          </w:tcPr>
          <w:p w:rsidR="00B06FF8" w:rsidRPr="00C711B4" w:rsidRDefault="00B06FF8" w:rsidP="007A30E2">
            <w:r w:rsidRPr="00C711B4">
              <w:t xml:space="preserve">Улица и дорога местного значения (ул. </w:t>
            </w:r>
            <w:proofErr w:type="spellStart"/>
            <w:r w:rsidRPr="00C711B4">
              <w:t>Забурхановская</w:t>
            </w:r>
            <w:proofErr w:type="spellEnd"/>
            <w:r w:rsidRPr="00C711B4">
              <w:t>)</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0,19 км</w:t>
            </w:r>
          </w:p>
        </w:tc>
      </w:tr>
      <w:tr w:rsidR="00B06FF8" w:rsidRPr="00B06FF8" w:rsidTr="007A30E2">
        <w:tc>
          <w:tcPr>
            <w:tcW w:w="3823" w:type="dxa"/>
            <w:shd w:val="clear" w:color="auto" w:fill="auto"/>
          </w:tcPr>
          <w:p w:rsidR="00B06FF8" w:rsidRPr="00C711B4" w:rsidRDefault="00B06FF8" w:rsidP="007A30E2">
            <w:r w:rsidRPr="00C711B4">
              <w:t>Улица и дорога местного значения (ул. Чехова)</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0,19 км</w:t>
            </w:r>
          </w:p>
        </w:tc>
      </w:tr>
      <w:tr w:rsidR="00B06FF8" w:rsidRPr="00B06FF8" w:rsidTr="007A30E2">
        <w:tc>
          <w:tcPr>
            <w:tcW w:w="3823" w:type="dxa"/>
            <w:shd w:val="clear" w:color="auto" w:fill="auto"/>
          </w:tcPr>
          <w:p w:rsidR="00B06FF8" w:rsidRPr="00C711B4" w:rsidRDefault="00B06FF8" w:rsidP="007A30E2">
            <w:r w:rsidRPr="00C711B4">
              <w:t>Улица и дорога местного значения (ул. Ломоносова)</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0,39 км</w:t>
            </w:r>
          </w:p>
        </w:tc>
      </w:tr>
      <w:tr w:rsidR="00B06FF8" w:rsidRPr="00B06FF8" w:rsidTr="007A30E2">
        <w:tc>
          <w:tcPr>
            <w:tcW w:w="3823" w:type="dxa"/>
            <w:shd w:val="clear" w:color="auto" w:fill="auto"/>
          </w:tcPr>
          <w:p w:rsidR="00B06FF8" w:rsidRPr="00C711B4" w:rsidRDefault="00B06FF8" w:rsidP="007A30E2">
            <w:r w:rsidRPr="00C711B4">
              <w:t xml:space="preserve">Улица и дорога местного значения (ул. </w:t>
            </w:r>
            <w:proofErr w:type="spellStart"/>
            <w:r w:rsidRPr="00C711B4">
              <w:t>Шиманского</w:t>
            </w:r>
            <w:proofErr w:type="spellEnd"/>
            <w:r w:rsidRPr="00C711B4">
              <w:t>)</w:t>
            </w:r>
          </w:p>
        </w:tc>
        <w:tc>
          <w:tcPr>
            <w:tcW w:w="2381" w:type="dxa"/>
            <w:shd w:val="clear" w:color="auto" w:fill="auto"/>
          </w:tcPr>
          <w:p w:rsidR="00B06FF8" w:rsidRPr="00C711B4" w:rsidRDefault="00B06FF8" w:rsidP="007A30E2">
            <w:pPr>
              <w:jc w:val="center"/>
            </w:pPr>
            <w:r w:rsidRPr="00C711B4">
              <w:t>реконструкция</w:t>
            </w:r>
          </w:p>
        </w:tc>
        <w:tc>
          <w:tcPr>
            <w:tcW w:w="1701" w:type="dxa"/>
            <w:shd w:val="clear" w:color="auto" w:fill="auto"/>
          </w:tcPr>
          <w:p w:rsidR="00B06FF8" w:rsidRPr="00C711B4" w:rsidRDefault="00B06FF8" w:rsidP="007A30E2">
            <w:pPr>
              <w:jc w:val="center"/>
            </w:pPr>
            <w:r w:rsidRPr="00C711B4">
              <w:t>4</w:t>
            </w:r>
          </w:p>
        </w:tc>
        <w:tc>
          <w:tcPr>
            <w:tcW w:w="2126" w:type="dxa"/>
            <w:shd w:val="clear" w:color="auto" w:fill="auto"/>
          </w:tcPr>
          <w:p w:rsidR="00B06FF8" w:rsidRPr="00C711B4" w:rsidRDefault="00B06FF8" w:rsidP="007A30E2">
            <w:pPr>
              <w:jc w:val="center"/>
            </w:pPr>
            <w:r w:rsidRPr="00C711B4">
              <w:t>0,26 км</w:t>
            </w:r>
          </w:p>
        </w:tc>
      </w:tr>
      <w:tr w:rsidR="00B06FF8" w:rsidRPr="00B06FF8" w:rsidTr="007A30E2">
        <w:tc>
          <w:tcPr>
            <w:tcW w:w="3823" w:type="dxa"/>
            <w:shd w:val="clear" w:color="auto" w:fill="auto"/>
          </w:tcPr>
          <w:p w:rsidR="00B06FF8" w:rsidRPr="00C711B4" w:rsidRDefault="00B06FF8" w:rsidP="007A30E2">
            <w:r w:rsidRPr="00C711B4">
              <w:t xml:space="preserve">Улица и дорога местного значения </w:t>
            </w:r>
          </w:p>
        </w:tc>
        <w:tc>
          <w:tcPr>
            <w:tcW w:w="2381" w:type="dxa"/>
            <w:shd w:val="clear" w:color="auto" w:fill="auto"/>
          </w:tcPr>
          <w:p w:rsidR="00B06FF8" w:rsidRPr="00C711B4" w:rsidRDefault="00B06FF8" w:rsidP="007A30E2">
            <w:pPr>
              <w:jc w:val="center"/>
            </w:pPr>
            <w:r w:rsidRPr="00C711B4">
              <w:t>строительство</w:t>
            </w:r>
          </w:p>
        </w:tc>
        <w:tc>
          <w:tcPr>
            <w:tcW w:w="1701" w:type="dxa"/>
            <w:shd w:val="clear" w:color="auto" w:fill="auto"/>
          </w:tcPr>
          <w:p w:rsidR="00B06FF8" w:rsidRPr="00C711B4" w:rsidRDefault="00B06FF8" w:rsidP="007A30E2">
            <w:pPr>
              <w:jc w:val="center"/>
            </w:pPr>
            <w:r w:rsidRPr="00C711B4">
              <w:t>2</w:t>
            </w:r>
          </w:p>
        </w:tc>
        <w:tc>
          <w:tcPr>
            <w:tcW w:w="2126" w:type="dxa"/>
            <w:shd w:val="clear" w:color="auto" w:fill="auto"/>
          </w:tcPr>
          <w:p w:rsidR="00B06FF8" w:rsidRPr="00C711B4" w:rsidRDefault="00B06FF8" w:rsidP="007A30E2">
            <w:pPr>
              <w:jc w:val="center"/>
            </w:pPr>
            <w:r w:rsidRPr="00C711B4">
              <w:t>0,34 км</w:t>
            </w:r>
          </w:p>
        </w:tc>
      </w:tr>
      <w:tr w:rsidR="00B06FF8" w:rsidRPr="00B06FF8" w:rsidTr="007A30E2">
        <w:tc>
          <w:tcPr>
            <w:tcW w:w="3823" w:type="dxa"/>
            <w:shd w:val="clear" w:color="auto" w:fill="auto"/>
          </w:tcPr>
          <w:p w:rsidR="00B06FF8" w:rsidRPr="00C711B4" w:rsidRDefault="00B06FF8" w:rsidP="007A30E2">
            <w:r w:rsidRPr="00C711B4">
              <w:t>Велосипедные дорожки</w:t>
            </w:r>
          </w:p>
        </w:tc>
        <w:tc>
          <w:tcPr>
            <w:tcW w:w="2381" w:type="dxa"/>
            <w:shd w:val="clear" w:color="auto" w:fill="auto"/>
          </w:tcPr>
          <w:p w:rsidR="00B06FF8" w:rsidRPr="00C711B4" w:rsidRDefault="00B06FF8" w:rsidP="007A30E2">
            <w:pPr>
              <w:jc w:val="center"/>
            </w:pPr>
            <w:r w:rsidRPr="00C711B4">
              <w:t>строительство</w:t>
            </w:r>
          </w:p>
        </w:tc>
        <w:tc>
          <w:tcPr>
            <w:tcW w:w="1701" w:type="dxa"/>
            <w:shd w:val="clear" w:color="auto" w:fill="auto"/>
          </w:tcPr>
          <w:p w:rsidR="00B06FF8" w:rsidRPr="00C711B4" w:rsidRDefault="00B06FF8" w:rsidP="007A30E2">
            <w:pPr>
              <w:jc w:val="center"/>
            </w:pPr>
            <w:r w:rsidRPr="00C711B4">
              <w:t>1</w:t>
            </w:r>
          </w:p>
        </w:tc>
        <w:tc>
          <w:tcPr>
            <w:tcW w:w="2126" w:type="dxa"/>
            <w:shd w:val="clear" w:color="auto" w:fill="auto"/>
          </w:tcPr>
          <w:p w:rsidR="00B06FF8" w:rsidRPr="00C711B4" w:rsidRDefault="00B06FF8" w:rsidP="007A30E2">
            <w:pPr>
              <w:jc w:val="center"/>
            </w:pPr>
            <w:r w:rsidRPr="00C711B4">
              <w:t>2,07 км</w:t>
            </w:r>
          </w:p>
        </w:tc>
      </w:tr>
      <w:tr w:rsidR="00B06FF8" w:rsidRPr="00B06FF8" w:rsidTr="007A30E2">
        <w:tc>
          <w:tcPr>
            <w:tcW w:w="3823" w:type="dxa"/>
            <w:shd w:val="clear" w:color="auto" w:fill="auto"/>
          </w:tcPr>
          <w:p w:rsidR="00B06FF8" w:rsidRPr="00C711B4" w:rsidRDefault="00B06FF8" w:rsidP="007A30E2">
            <w:r w:rsidRPr="00C711B4">
              <w:t>Внутриквартальные проезды</w:t>
            </w:r>
          </w:p>
        </w:tc>
        <w:tc>
          <w:tcPr>
            <w:tcW w:w="2381" w:type="dxa"/>
            <w:shd w:val="clear" w:color="auto" w:fill="auto"/>
          </w:tcPr>
          <w:p w:rsidR="00B06FF8" w:rsidRPr="00C711B4" w:rsidRDefault="00B06FF8" w:rsidP="007A30E2">
            <w:pPr>
              <w:jc w:val="center"/>
            </w:pPr>
            <w:r w:rsidRPr="00C711B4">
              <w:t>строительство</w:t>
            </w:r>
          </w:p>
        </w:tc>
        <w:tc>
          <w:tcPr>
            <w:tcW w:w="1701" w:type="dxa"/>
            <w:shd w:val="clear" w:color="auto" w:fill="auto"/>
          </w:tcPr>
          <w:p w:rsidR="00B06FF8" w:rsidRPr="00C711B4" w:rsidRDefault="00B06FF8" w:rsidP="007A30E2">
            <w:pPr>
              <w:jc w:val="center"/>
            </w:pPr>
            <w:r w:rsidRPr="00C711B4">
              <w:t>–</w:t>
            </w:r>
          </w:p>
        </w:tc>
        <w:tc>
          <w:tcPr>
            <w:tcW w:w="2126" w:type="dxa"/>
            <w:shd w:val="clear" w:color="auto" w:fill="auto"/>
          </w:tcPr>
          <w:p w:rsidR="00B06FF8" w:rsidRPr="00C711B4" w:rsidRDefault="00B06FF8" w:rsidP="007A30E2">
            <w:pPr>
              <w:jc w:val="center"/>
            </w:pPr>
            <w:r w:rsidRPr="00C711B4">
              <w:t>1755 мест (61749,68 кв. м)</w:t>
            </w:r>
          </w:p>
        </w:tc>
      </w:tr>
      <w:tr w:rsidR="00B06FF8" w:rsidRPr="00B06FF8" w:rsidTr="007A30E2">
        <w:tc>
          <w:tcPr>
            <w:tcW w:w="10031" w:type="dxa"/>
            <w:gridSpan w:val="4"/>
            <w:shd w:val="clear" w:color="auto" w:fill="auto"/>
          </w:tcPr>
          <w:p w:rsidR="00B06FF8" w:rsidRPr="00C711B4" w:rsidRDefault="00B06FF8" w:rsidP="007A30E2">
            <w:r w:rsidRPr="00C711B4">
              <w:lastRenderedPageBreak/>
              <w:t>Итого:</w:t>
            </w:r>
          </w:p>
        </w:tc>
      </w:tr>
      <w:tr w:rsidR="00B06FF8" w:rsidRPr="00B06FF8" w:rsidTr="007A30E2">
        <w:tc>
          <w:tcPr>
            <w:tcW w:w="7905" w:type="dxa"/>
            <w:gridSpan w:val="3"/>
            <w:shd w:val="clear" w:color="auto" w:fill="auto"/>
          </w:tcPr>
          <w:p w:rsidR="00B06FF8" w:rsidRPr="00C711B4" w:rsidRDefault="00B06FF8" w:rsidP="007A30E2">
            <w:r w:rsidRPr="00C711B4">
              <w:t>Протяженность улично-дорожной сети</w:t>
            </w:r>
          </w:p>
        </w:tc>
        <w:tc>
          <w:tcPr>
            <w:tcW w:w="2126" w:type="dxa"/>
            <w:shd w:val="clear" w:color="auto" w:fill="auto"/>
            <w:vAlign w:val="center"/>
          </w:tcPr>
          <w:p w:rsidR="00B06FF8" w:rsidRPr="00C711B4" w:rsidRDefault="00B06FF8" w:rsidP="007A30E2">
            <w:pPr>
              <w:jc w:val="center"/>
            </w:pPr>
            <w:r w:rsidRPr="00C711B4">
              <w:t>3,51 км</w:t>
            </w:r>
          </w:p>
        </w:tc>
      </w:tr>
      <w:tr w:rsidR="00B06FF8" w:rsidRPr="00B06FF8" w:rsidTr="007A30E2">
        <w:tc>
          <w:tcPr>
            <w:tcW w:w="7905" w:type="dxa"/>
            <w:gridSpan w:val="3"/>
            <w:shd w:val="clear" w:color="auto" w:fill="auto"/>
          </w:tcPr>
          <w:p w:rsidR="00B06FF8" w:rsidRPr="00C711B4" w:rsidRDefault="00B06FF8" w:rsidP="007A30E2">
            <w:r w:rsidRPr="00C711B4">
              <w:t>Количество мест для хранения транспортных средств:</w:t>
            </w:r>
          </w:p>
        </w:tc>
        <w:tc>
          <w:tcPr>
            <w:tcW w:w="2126" w:type="dxa"/>
            <w:shd w:val="clear" w:color="auto" w:fill="auto"/>
            <w:vAlign w:val="center"/>
          </w:tcPr>
          <w:p w:rsidR="00B06FF8" w:rsidRPr="00C711B4" w:rsidRDefault="00B06FF8" w:rsidP="007A30E2">
            <w:pPr>
              <w:jc w:val="center"/>
            </w:pPr>
            <w:r w:rsidRPr="00C711B4">
              <w:t>1755 мест</w:t>
            </w:r>
          </w:p>
        </w:tc>
      </w:tr>
      <w:tr w:rsidR="00B06FF8" w:rsidRPr="00B06FF8" w:rsidTr="007A30E2">
        <w:tc>
          <w:tcPr>
            <w:tcW w:w="7905" w:type="dxa"/>
            <w:gridSpan w:val="3"/>
            <w:shd w:val="clear" w:color="auto" w:fill="auto"/>
          </w:tcPr>
          <w:p w:rsidR="00B06FF8" w:rsidRPr="00C711B4" w:rsidRDefault="00B06FF8" w:rsidP="007A30E2">
            <w:r w:rsidRPr="00C711B4">
              <w:t>Протяженность велосипедных дорожек</w:t>
            </w:r>
          </w:p>
        </w:tc>
        <w:tc>
          <w:tcPr>
            <w:tcW w:w="2126" w:type="dxa"/>
            <w:shd w:val="clear" w:color="auto" w:fill="auto"/>
            <w:vAlign w:val="center"/>
          </w:tcPr>
          <w:p w:rsidR="00B06FF8" w:rsidRPr="00C711B4" w:rsidRDefault="00B06FF8" w:rsidP="007A30E2">
            <w:pPr>
              <w:jc w:val="center"/>
            </w:pPr>
            <w:r w:rsidRPr="00C711B4">
              <w:t>2,07 км</w:t>
            </w:r>
          </w:p>
        </w:tc>
      </w:tr>
    </w:tbl>
    <w:p w:rsidR="00DD3FA9" w:rsidRDefault="00DD3FA9" w:rsidP="003E0945">
      <w:pPr>
        <w:pStyle w:val="affe"/>
        <w:spacing w:before="0" w:after="0"/>
        <w:rPr>
          <w:rFonts w:ascii="Times New Roman" w:hAnsi="Times New Roman"/>
          <w:lang w:val="en-US"/>
        </w:rPr>
      </w:pPr>
    </w:p>
    <w:p w:rsidR="00B06FF8" w:rsidRPr="00B06FF8" w:rsidRDefault="00B06FF8" w:rsidP="00B06FF8">
      <w:pPr>
        <w:spacing w:before="60" w:after="60"/>
        <w:ind w:firstLine="567"/>
        <w:jc w:val="both"/>
      </w:pPr>
      <w:r w:rsidRPr="00B06FF8">
        <w:t>Решениями мастер-плана предлагается сохранение улиц 50 лет Октября и </w:t>
      </w:r>
      <w:proofErr w:type="gramStart"/>
      <w:r w:rsidRPr="00B06FF8">
        <w:t>Октябрьской</w:t>
      </w:r>
      <w:proofErr w:type="gramEnd"/>
      <w:r w:rsidRPr="00B06FF8">
        <w:t xml:space="preserve">. Предусмотрены реконструкция улиц Пионерская, Островского, Высокая, Свободная, </w:t>
      </w:r>
      <w:proofErr w:type="spellStart"/>
      <w:r w:rsidRPr="00B06FF8">
        <w:t>Забурхановская</w:t>
      </w:r>
      <w:proofErr w:type="spellEnd"/>
      <w:r w:rsidRPr="00B06FF8">
        <w:t>, Чехова, Ломоносова и Шиман</w:t>
      </w:r>
      <w:r w:rsidR="001A1271">
        <w:t>ов</w:t>
      </w:r>
      <w:r w:rsidRPr="00B06FF8">
        <w:t xml:space="preserve">ского – приведение их в соответствие с нормативными требованиями по транспортно-эксплуатационному состоянию. По улицам </w:t>
      </w:r>
      <w:proofErr w:type="gramStart"/>
      <w:r w:rsidRPr="00B06FF8">
        <w:t>Пионерская</w:t>
      </w:r>
      <w:proofErr w:type="gramEnd"/>
      <w:r w:rsidRPr="00B06FF8">
        <w:t xml:space="preserve"> и Октябрьской предлагается обновление организации движения общественного транспорта и размещение 4 остановочных пунктов по улице Октябрьская. Для обеспечения подъезда к домам (вдоль кварталов № 186 и 193) планируется строительство улиц местного значения.</w:t>
      </w:r>
    </w:p>
    <w:p w:rsidR="00B06FF8" w:rsidRPr="00B06FF8" w:rsidRDefault="00B06FF8" w:rsidP="00B06FF8">
      <w:pPr>
        <w:spacing w:before="60" w:after="60"/>
        <w:ind w:firstLine="567"/>
        <w:jc w:val="both"/>
      </w:pPr>
      <w:r w:rsidRPr="00B06FF8">
        <w:t xml:space="preserve">В связи с реорганизацией территории исключено сквозное движение по улицам Свободная (между кварталами № 182 и 183) и Чехова (между кварталами № 180 и 181 и № 188 и 189). Функциональное назначение внутриквартального проезда в створе ул. Чехова – обеспечение подъезда к жилым группам. Также планируется к ликвидации дороги по ул. </w:t>
      </w:r>
      <w:proofErr w:type="gramStart"/>
      <w:r w:rsidRPr="00B06FF8">
        <w:t>Северная</w:t>
      </w:r>
      <w:proofErr w:type="gramEnd"/>
      <w:r w:rsidRPr="00B06FF8">
        <w:t xml:space="preserve">. </w:t>
      </w:r>
    </w:p>
    <w:p w:rsidR="00B06FF8" w:rsidRPr="00B06FF8" w:rsidRDefault="00B06FF8" w:rsidP="00B06FF8">
      <w:pPr>
        <w:spacing w:before="60" w:after="60"/>
        <w:ind w:firstLine="567"/>
        <w:jc w:val="both"/>
      </w:pPr>
      <w:r w:rsidRPr="00B06FF8">
        <w:t xml:space="preserve">Для повышения безопасности и качества городской среды запланировано развитие сети велосипедных дорожек. </w:t>
      </w:r>
      <w:proofErr w:type="gramStart"/>
      <w:r w:rsidRPr="00B06FF8">
        <w:t>Мастер-планом</w:t>
      </w:r>
      <w:proofErr w:type="gramEnd"/>
      <w:r w:rsidRPr="00B06FF8">
        <w:t xml:space="preserve"> предлагается строительство велосипедных дорожек по улицам 50 лет Октября, Пионерской и Октябрьской.</w:t>
      </w:r>
    </w:p>
    <w:p w:rsidR="00B06FF8" w:rsidRPr="00B06FF8" w:rsidRDefault="00B06FF8" w:rsidP="00B06FF8">
      <w:pPr>
        <w:spacing w:before="60" w:after="60"/>
        <w:ind w:firstLine="567"/>
        <w:jc w:val="both"/>
      </w:pPr>
      <w:r w:rsidRPr="00B06FF8">
        <w:t xml:space="preserve">В результате реализации решений </w:t>
      </w:r>
      <w:proofErr w:type="gramStart"/>
      <w:r w:rsidRPr="00B06FF8">
        <w:t>мастер-плана</w:t>
      </w:r>
      <w:proofErr w:type="gramEnd"/>
      <w:r w:rsidRPr="00B06FF8">
        <w:t xml:space="preserve"> в границах рассматриваемой территории общая протяженность улично-дорожной сети составит 5,07 км. Протяженность велосипедных дорожек – 2,07 км.</w:t>
      </w:r>
    </w:p>
    <w:p w:rsidR="00EA4D0C" w:rsidRPr="00B06FF8" w:rsidRDefault="00B06FF8" w:rsidP="00B06FF8">
      <w:pPr>
        <w:pStyle w:val="affe"/>
        <w:spacing w:before="0" w:after="0"/>
        <w:rPr>
          <w:rFonts w:ascii="Times New Roman" w:hAnsi="Times New Roman"/>
        </w:rPr>
      </w:pPr>
      <w:r w:rsidRPr="00B06FF8">
        <w:rPr>
          <w:rFonts w:ascii="Times New Roman" w:hAnsi="Times New Roman"/>
        </w:rPr>
        <w:t xml:space="preserve">В границах территории комплексного развития планируются оставить 16 мест для хранения транспортных средств. Решениями </w:t>
      </w:r>
      <w:proofErr w:type="gramStart"/>
      <w:r w:rsidRPr="00B06FF8">
        <w:rPr>
          <w:rFonts w:ascii="Times New Roman" w:hAnsi="Times New Roman"/>
        </w:rPr>
        <w:t>мастер-плана</w:t>
      </w:r>
      <w:proofErr w:type="gramEnd"/>
      <w:r w:rsidRPr="00B06FF8">
        <w:rPr>
          <w:rFonts w:ascii="Times New Roman" w:hAnsi="Times New Roman"/>
        </w:rPr>
        <w:t xml:space="preserve"> предлагается строительство встроенных стоянок автомобилей и многоуровневого гаража, чтобы обеспечить жителей недостающими местами для хранения транспортных средств. Результатом реализации мероприятий на территории комплексного развития станут 3109 мест для парковки.</w:t>
      </w:r>
    </w:p>
    <w:p w:rsidR="003E0945" w:rsidRPr="00B06FF8" w:rsidRDefault="003E0945" w:rsidP="003E0945">
      <w:pPr>
        <w:pStyle w:val="affe"/>
        <w:spacing w:before="0" w:after="0"/>
        <w:rPr>
          <w:rFonts w:ascii="Times New Roman" w:hAnsi="Times New Roman"/>
        </w:rPr>
      </w:pPr>
    </w:p>
    <w:p w:rsidR="00EA4D0C" w:rsidRPr="003E0945" w:rsidRDefault="00EA4D0C" w:rsidP="003E0945">
      <w:pPr>
        <w:pStyle w:val="afff3"/>
        <w:spacing w:before="0"/>
        <w:jc w:val="center"/>
        <w:rPr>
          <w:rFonts w:ascii="Times New Roman" w:hAnsi="Times New Roman"/>
          <w:szCs w:val="24"/>
        </w:rPr>
      </w:pPr>
      <w:r w:rsidRPr="003E0945">
        <w:rPr>
          <w:rFonts w:ascii="Times New Roman" w:hAnsi="Times New Roman"/>
          <w:szCs w:val="24"/>
        </w:rPr>
        <w:t>Перечень планируемых встроенных стоянок автомобилей и многоуровневых гаражей</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276"/>
        <w:gridCol w:w="1985"/>
        <w:gridCol w:w="1984"/>
        <w:gridCol w:w="1496"/>
      </w:tblGrid>
      <w:tr w:rsidR="00B06FF8" w:rsidRPr="00B314F7" w:rsidTr="007A30E2">
        <w:trPr>
          <w:cantSplit/>
          <w:tblHeader/>
          <w:jc w:val="center"/>
        </w:trPr>
        <w:tc>
          <w:tcPr>
            <w:tcW w:w="3397"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Вид застройки</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Этажность</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Количество подземных этажей</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Площадь общая подземная, кв. м</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Количество мест</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Многоуровневый гараж</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5</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7540</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302</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1520</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61</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3085</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124</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1049</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42</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895</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36</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2365</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95</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2365</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95</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1078</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41</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1243</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50</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971</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38</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971</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38</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 xml:space="preserve">Встроенная стоянка автомобилей </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971</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38</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1353</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54</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883</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25</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1529</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61</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724</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29</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724</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29</w:t>
            </w:r>
          </w:p>
        </w:tc>
      </w:tr>
      <w:tr w:rsidR="00B06FF8" w:rsidRPr="00B314F7" w:rsidTr="007A30E2">
        <w:trPr>
          <w:cantSplit/>
          <w:jc w:val="center"/>
        </w:trPr>
        <w:tc>
          <w:tcPr>
            <w:tcW w:w="3397" w:type="dxa"/>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Встроенная стоянка автомобилей</w:t>
            </w:r>
          </w:p>
        </w:tc>
        <w:tc>
          <w:tcPr>
            <w:tcW w:w="127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w:t>
            </w:r>
          </w:p>
        </w:tc>
        <w:tc>
          <w:tcPr>
            <w:tcW w:w="1985"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0</w:t>
            </w:r>
          </w:p>
        </w:tc>
        <w:tc>
          <w:tcPr>
            <w:tcW w:w="1984"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1519</w:t>
            </w:r>
          </w:p>
        </w:tc>
        <w:tc>
          <w:tcPr>
            <w:tcW w:w="1496" w:type="dxa"/>
            <w:shd w:val="clear" w:color="auto" w:fill="auto"/>
            <w:vAlign w:val="center"/>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61</w:t>
            </w:r>
          </w:p>
        </w:tc>
      </w:tr>
      <w:tr w:rsidR="00B06FF8" w:rsidRPr="00B314F7" w:rsidTr="007A30E2">
        <w:trPr>
          <w:cantSplit/>
          <w:jc w:val="center"/>
        </w:trPr>
        <w:tc>
          <w:tcPr>
            <w:tcW w:w="8642" w:type="dxa"/>
            <w:gridSpan w:val="4"/>
            <w:shd w:val="clear" w:color="auto" w:fill="auto"/>
          </w:tcPr>
          <w:p w:rsidR="00B06FF8" w:rsidRPr="007A30E2" w:rsidRDefault="00B06FF8" w:rsidP="007A30E2">
            <w:pPr>
              <w:rPr>
                <w:rFonts w:ascii="Tahoma" w:hAnsi="Tahoma" w:cs="Tahoma"/>
                <w:sz w:val="20"/>
                <w:szCs w:val="20"/>
              </w:rPr>
            </w:pPr>
            <w:r w:rsidRPr="007A30E2">
              <w:rPr>
                <w:rFonts w:ascii="Tahoma" w:hAnsi="Tahoma" w:cs="Tahoma"/>
                <w:sz w:val="20"/>
                <w:szCs w:val="20"/>
              </w:rPr>
              <w:t>Итого</w:t>
            </w:r>
          </w:p>
        </w:tc>
        <w:tc>
          <w:tcPr>
            <w:tcW w:w="1496" w:type="dxa"/>
            <w:shd w:val="clear" w:color="auto" w:fill="auto"/>
          </w:tcPr>
          <w:p w:rsidR="00B06FF8" w:rsidRPr="007A30E2" w:rsidRDefault="00B06FF8" w:rsidP="007A30E2">
            <w:pPr>
              <w:jc w:val="center"/>
              <w:rPr>
                <w:rFonts w:ascii="Tahoma" w:hAnsi="Tahoma" w:cs="Tahoma"/>
                <w:sz w:val="20"/>
                <w:szCs w:val="20"/>
              </w:rPr>
            </w:pPr>
            <w:r w:rsidRPr="007A30E2">
              <w:rPr>
                <w:rFonts w:ascii="Tahoma" w:hAnsi="Tahoma" w:cs="Tahoma"/>
                <w:sz w:val="20"/>
                <w:szCs w:val="20"/>
              </w:rPr>
              <w:t>1219</w:t>
            </w:r>
          </w:p>
        </w:tc>
      </w:tr>
    </w:tbl>
    <w:p w:rsidR="008147ED" w:rsidRPr="003E0945" w:rsidRDefault="008147ED" w:rsidP="003E0945">
      <w:pPr>
        <w:tabs>
          <w:tab w:val="center" w:pos="5073"/>
          <w:tab w:val="left" w:pos="7050"/>
        </w:tabs>
        <w:jc w:val="both"/>
        <w:rPr>
          <w:lang w:val="en-US"/>
        </w:rPr>
      </w:pPr>
    </w:p>
    <w:sectPr w:rsidR="008147ED" w:rsidRPr="003E0945" w:rsidSect="009E5510">
      <w:headerReference w:type="even" r:id="rId9"/>
      <w:headerReference w:type="default" r:id="rId10"/>
      <w:footerReference w:type="default" r:id="rId11"/>
      <w:type w:val="continuous"/>
      <w:pgSz w:w="11906" w:h="16838" w:code="9"/>
      <w:pgMar w:top="567" w:right="567" w:bottom="567" w:left="1418" w:header="284"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628" w:rsidRDefault="00406628" w:rsidP="007F43B8">
      <w:r>
        <w:separator/>
      </w:r>
    </w:p>
  </w:endnote>
  <w:endnote w:type="continuationSeparator" w:id="0">
    <w:p w:rsidR="00406628" w:rsidRDefault="00406628"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E16" w:rsidRPr="003929E1" w:rsidRDefault="00524E16" w:rsidP="005C305A">
    <w:pPr>
      <w:pStyle w:val="ae"/>
      <w:tabs>
        <w:tab w:val="center" w:pos="2685"/>
        <w:tab w:val="right" w:pos="537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628" w:rsidRDefault="00406628" w:rsidP="007F43B8">
      <w:r>
        <w:separator/>
      </w:r>
    </w:p>
  </w:footnote>
  <w:footnote w:type="continuationSeparator" w:id="0">
    <w:p w:rsidR="00406628" w:rsidRDefault="00406628"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E16" w:rsidRDefault="00524E16"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524E16" w:rsidRDefault="00524E1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E16" w:rsidRDefault="00524E16"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3653C4">
      <w:rPr>
        <w:rStyle w:val="aff2"/>
        <w:noProof/>
      </w:rPr>
      <w:t>2</w:t>
    </w:r>
    <w:r>
      <w:rPr>
        <w:rStyle w:val="aff2"/>
      </w:rPr>
      <w:fldChar w:fldCharType="end"/>
    </w:r>
  </w:p>
  <w:p w:rsidR="00524E16" w:rsidRDefault="00524E16">
    <w:pPr>
      <w:pStyle w:val="ac"/>
      <w:jc w:val="center"/>
    </w:pPr>
  </w:p>
  <w:p w:rsidR="00524E16" w:rsidRDefault="00524E1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0130EDA0">
      <w:start w:val="1"/>
      <w:numFmt w:val="bullet"/>
      <w:pStyle w:val="S"/>
      <w:lvlText w:val=""/>
      <w:lvlJc w:val="left"/>
      <w:pPr>
        <w:ind w:left="1429" w:hanging="360"/>
      </w:pPr>
      <w:rPr>
        <w:rFonts w:ascii="Symbol" w:hAnsi="Symbol" w:hint="default"/>
      </w:rPr>
    </w:lvl>
    <w:lvl w:ilvl="1" w:tplc="C212A688" w:tentative="1">
      <w:start w:val="1"/>
      <w:numFmt w:val="bullet"/>
      <w:lvlText w:val="o"/>
      <w:lvlJc w:val="left"/>
      <w:pPr>
        <w:ind w:left="2149" w:hanging="360"/>
      </w:pPr>
      <w:rPr>
        <w:rFonts w:ascii="Courier New" w:hAnsi="Courier New" w:cs="Courier New" w:hint="default"/>
      </w:rPr>
    </w:lvl>
    <w:lvl w:ilvl="2" w:tplc="36D6034E" w:tentative="1">
      <w:start w:val="1"/>
      <w:numFmt w:val="bullet"/>
      <w:lvlText w:val=""/>
      <w:lvlJc w:val="left"/>
      <w:pPr>
        <w:ind w:left="2869" w:hanging="360"/>
      </w:pPr>
      <w:rPr>
        <w:rFonts w:ascii="Wingdings" w:hAnsi="Wingdings" w:hint="default"/>
      </w:rPr>
    </w:lvl>
    <w:lvl w:ilvl="3" w:tplc="210632E6" w:tentative="1">
      <w:start w:val="1"/>
      <w:numFmt w:val="bullet"/>
      <w:lvlText w:val=""/>
      <w:lvlJc w:val="left"/>
      <w:pPr>
        <w:ind w:left="3589" w:hanging="360"/>
      </w:pPr>
      <w:rPr>
        <w:rFonts w:ascii="Symbol" w:hAnsi="Symbol" w:hint="default"/>
      </w:rPr>
    </w:lvl>
    <w:lvl w:ilvl="4" w:tplc="24982F1E" w:tentative="1">
      <w:start w:val="1"/>
      <w:numFmt w:val="bullet"/>
      <w:lvlText w:val="o"/>
      <w:lvlJc w:val="left"/>
      <w:pPr>
        <w:ind w:left="4309" w:hanging="360"/>
      </w:pPr>
      <w:rPr>
        <w:rFonts w:ascii="Courier New" w:hAnsi="Courier New" w:cs="Courier New" w:hint="default"/>
      </w:rPr>
    </w:lvl>
    <w:lvl w:ilvl="5" w:tplc="DD56AEFE" w:tentative="1">
      <w:start w:val="1"/>
      <w:numFmt w:val="bullet"/>
      <w:lvlText w:val=""/>
      <w:lvlJc w:val="left"/>
      <w:pPr>
        <w:ind w:left="5029" w:hanging="360"/>
      </w:pPr>
      <w:rPr>
        <w:rFonts w:ascii="Wingdings" w:hAnsi="Wingdings" w:hint="default"/>
      </w:rPr>
    </w:lvl>
    <w:lvl w:ilvl="6" w:tplc="E6749D1A" w:tentative="1">
      <w:start w:val="1"/>
      <w:numFmt w:val="bullet"/>
      <w:lvlText w:val=""/>
      <w:lvlJc w:val="left"/>
      <w:pPr>
        <w:ind w:left="5749" w:hanging="360"/>
      </w:pPr>
      <w:rPr>
        <w:rFonts w:ascii="Symbol" w:hAnsi="Symbol" w:hint="default"/>
      </w:rPr>
    </w:lvl>
    <w:lvl w:ilvl="7" w:tplc="7AD23A42" w:tentative="1">
      <w:start w:val="1"/>
      <w:numFmt w:val="bullet"/>
      <w:lvlText w:val="o"/>
      <w:lvlJc w:val="left"/>
      <w:pPr>
        <w:ind w:left="6469" w:hanging="360"/>
      </w:pPr>
      <w:rPr>
        <w:rFonts w:ascii="Courier New" w:hAnsi="Courier New" w:cs="Courier New" w:hint="default"/>
      </w:rPr>
    </w:lvl>
    <w:lvl w:ilvl="8" w:tplc="5D8A0798"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0F629C98">
      <w:start w:val="1"/>
      <w:numFmt w:val="bullet"/>
      <w:lvlText w:val=""/>
      <w:lvlJc w:val="left"/>
      <w:pPr>
        <w:ind w:left="1429" w:hanging="360"/>
      </w:pPr>
      <w:rPr>
        <w:rFonts w:ascii="Symbol" w:hAnsi="Symbol" w:hint="default"/>
      </w:rPr>
    </w:lvl>
    <w:lvl w:ilvl="1" w:tplc="DC2412D2" w:tentative="1">
      <w:start w:val="1"/>
      <w:numFmt w:val="bullet"/>
      <w:lvlText w:val="o"/>
      <w:lvlJc w:val="left"/>
      <w:pPr>
        <w:ind w:left="2149" w:hanging="360"/>
      </w:pPr>
      <w:rPr>
        <w:rFonts w:ascii="Courier New" w:hAnsi="Courier New" w:cs="Courier New" w:hint="default"/>
      </w:rPr>
    </w:lvl>
    <w:lvl w:ilvl="2" w:tplc="71B23390" w:tentative="1">
      <w:start w:val="1"/>
      <w:numFmt w:val="bullet"/>
      <w:lvlText w:val=""/>
      <w:lvlJc w:val="left"/>
      <w:pPr>
        <w:ind w:left="2869" w:hanging="360"/>
      </w:pPr>
      <w:rPr>
        <w:rFonts w:ascii="Wingdings" w:hAnsi="Wingdings" w:hint="default"/>
      </w:rPr>
    </w:lvl>
    <w:lvl w:ilvl="3" w:tplc="710669AC" w:tentative="1">
      <w:start w:val="1"/>
      <w:numFmt w:val="bullet"/>
      <w:lvlText w:val=""/>
      <w:lvlJc w:val="left"/>
      <w:pPr>
        <w:ind w:left="3589" w:hanging="360"/>
      </w:pPr>
      <w:rPr>
        <w:rFonts w:ascii="Symbol" w:hAnsi="Symbol" w:hint="default"/>
      </w:rPr>
    </w:lvl>
    <w:lvl w:ilvl="4" w:tplc="712891C0" w:tentative="1">
      <w:start w:val="1"/>
      <w:numFmt w:val="bullet"/>
      <w:lvlText w:val="o"/>
      <w:lvlJc w:val="left"/>
      <w:pPr>
        <w:ind w:left="4309" w:hanging="360"/>
      </w:pPr>
      <w:rPr>
        <w:rFonts w:ascii="Courier New" w:hAnsi="Courier New" w:cs="Courier New" w:hint="default"/>
      </w:rPr>
    </w:lvl>
    <w:lvl w:ilvl="5" w:tplc="1FA0985A" w:tentative="1">
      <w:start w:val="1"/>
      <w:numFmt w:val="bullet"/>
      <w:lvlText w:val=""/>
      <w:lvlJc w:val="left"/>
      <w:pPr>
        <w:ind w:left="5029" w:hanging="360"/>
      </w:pPr>
      <w:rPr>
        <w:rFonts w:ascii="Wingdings" w:hAnsi="Wingdings" w:hint="default"/>
      </w:rPr>
    </w:lvl>
    <w:lvl w:ilvl="6" w:tplc="48740938" w:tentative="1">
      <w:start w:val="1"/>
      <w:numFmt w:val="bullet"/>
      <w:lvlText w:val=""/>
      <w:lvlJc w:val="left"/>
      <w:pPr>
        <w:ind w:left="5749" w:hanging="360"/>
      </w:pPr>
      <w:rPr>
        <w:rFonts w:ascii="Symbol" w:hAnsi="Symbol" w:hint="default"/>
      </w:rPr>
    </w:lvl>
    <w:lvl w:ilvl="7" w:tplc="F1CCDF80" w:tentative="1">
      <w:start w:val="1"/>
      <w:numFmt w:val="bullet"/>
      <w:lvlText w:val="o"/>
      <w:lvlJc w:val="left"/>
      <w:pPr>
        <w:ind w:left="6469" w:hanging="360"/>
      </w:pPr>
      <w:rPr>
        <w:rFonts w:ascii="Courier New" w:hAnsi="Courier New" w:cs="Courier New" w:hint="default"/>
      </w:rPr>
    </w:lvl>
    <w:lvl w:ilvl="8" w:tplc="D22691A2"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645A1"/>
    <w:rsid w:val="00074502"/>
    <w:rsid w:val="00076E17"/>
    <w:rsid w:val="00080153"/>
    <w:rsid w:val="00081C06"/>
    <w:rsid w:val="00083408"/>
    <w:rsid w:val="00083F92"/>
    <w:rsid w:val="000847DE"/>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C06"/>
    <w:rsid w:val="00115BD5"/>
    <w:rsid w:val="00116000"/>
    <w:rsid w:val="00125000"/>
    <w:rsid w:val="00127B8B"/>
    <w:rsid w:val="00130B85"/>
    <w:rsid w:val="001320FC"/>
    <w:rsid w:val="00134F0A"/>
    <w:rsid w:val="001432A9"/>
    <w:rsid w:val="00144488"/>
    <w:rsid w:val="00145261"/>
    <w:rsid w:val="0014578E"/>
    <w:rsid w:val="00146DBE"/>
    <w:rsid w:val="00153FB2"/>
    <w:rsid w:val="00157A8D"/>
    <w:rsid w:val="001622F0"/>
    <w:rsid w:val="00163471"/>
    <w:rsid w:val="00166C46"/>
    <w:rsid w:val="00167E05"/>
    <w:rsid w:val="00171E47"/>
    <w:rsid w:val="00176898"/>
    <w:rsid w:val="001807A7"/>
    <w:rsid w:val="0018352D"/>
    <w:rsid w:val="0018366D"/>
    <w:rsid w:val="001843B2"/>
    <w:rsid w:val="001910F8"/>
    <w:rsid w:val="00192A36"/>
    <w:rsid w:val="001968BE"/>
    <w:rsid w:val="001A1271"/>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21AF3"/>
    <w:rsid w:val="00221C65"/>
    <w:rsid w:val="0022430C"/>
    <w:rsid w:val="00230F7E"/>
    <w:rsid w:val="0023161F"/>
    <w:rsid w:val="0023262D"/>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90340"/>
    <w:rsid w:val="00290935"/>
    <w:rsid w:val="0029224C"/>
    <w:rsid w:val="00294F81"/>
    <w:rsid w:val="0029676D"/>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653C4"/>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C0A41"/>
    <w:rsid w:val="003D421C"/>
    <w:rsid w:val="003D5E2B"/>
    <w:rsid w:val="003E0945"/>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0662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F24A0"/>
    <w:rsid w:val="004F2C9C"/>
    <w:rsid w:val="004F467D"/>
    <w:rsid w:val="004F6160"/>
    <w:rsid w:val="005009AF"/>
    <w:rsid w:val="005027FD"/>
    <w:rsid w:val="005037DC"/>
    <w:rsid w:val="0050456A"/>
    <w:rsid w:val="00504851"/>
    <w:rsid w:val="00504865"/>
    <w:rsid w:val="00504F07"/>
    <w:rsid w:val="0051273D"/>
    <w:rsid w:val="00514856"/>
    <w:rsid w:val="0051694D"/>
    <w:rsid w:val="00517D4B"/>
    <w:rsid w:val="005223E1"/>
    <w:rsid w:val="00524E16"/>
    <w:rsid w:val="00526FFF"/>
    <w:rsid w:val="00530314"/>
    <w:rsid w:val="005306E4"/>
    <w:rsid w:val="00530D47"/>
    <w:rsid w:val="00534840"/>
    <w:rsid w:val="0053498B"/>
    <w:rsid w:val="005373E8"/>
    <w:rsid w:val="00540C85"/>
    <w:rsid w:val="005462AB"/>
    <w:rsid w:val="005509A3"/>
    <w:rsid w:val="005517E7"/>
    <w:rsid w:val="0055257A"/>
    <w:rsid w:val="005533BB"/>
    <w:rsid w:val="005661AC"/>
    <w:rsid w:val="005661CD"/>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6330"/>
    <w:rsid w:val="00617CB0"/>
    <w:rsid w:val="00621300"/>
    <w:rsid w:val="006213BA"/>
    <w:rsid w:val="006215BB"/>
    <w:rsid w:val="00622BE5"/>
    <w:rsid w:val="00624FF5"/>
    <w:rsid w:val="00625529"/>
    <w:rsid w:val="00625930"/>
    <w:rsid w:val="00625B54"/>
    <w:rsid w:val="00625F93"/>
    <w:rsid w:val="00632CD3"/>
    <w:rsid w:val="00640E80"/>
    <w:rsid w:val="0064535C"/>
    <w:rsid w:val="006460C7"/>
    <w:rsid w:val="006506A5"/>
    <w:rsid w:val="006540F5"/>
    <w:rsid w:val="006543AF"/>
    <w:rsid w:val="00656F4D"/>
    <w:rsid w:val="00661021"/>
    <w:rsid w:val="00661943"/>
    <w:rsid w:val="00662229"/>
    <w:rsid w:val="0066262E"/>
    <w:rsid w:val="00666479"/>
    <w:rsid w:val="00671E76"/>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1500"/>
    <w:rsid w:val="007024E3"/>
    <w:rsid w:val="00702CDA"/>
    <w:rsid w:val="007059A5"/>
    <w:rsid w:val="0070684B"/>
    <w:rsid w:val="00711EA4"/>
    <w:rsid w:val="00713F39"/>
    <w:rsid w:val="0071538E"/>
    <w:rsid w:val="00716498"/>
    <w:rsid w:val="00716B83"/>
    <w:rsid w:val="00716F64"/>
    <w:rsid w:val="00721428"/>
    <w:rsid w:val="007217E1"/>
    <w:rsid w:val="00722DAC"/>
    <w:rsid w:val="007262DB"/>
    <w:rsid w:val="007340C6"/>
    <w:rsid w:val="00734C89"/>
    <w:rsid w:val="00737055"/>
    <w:rsid w:val="00737E04"/>
    <w:rsid w:val="0074290D"/>
    <w:rsid w:val="00742A5A"/>
    <w:rsid w:val="00745BC9"/>
    <w:rsid w:val="00753717"/>
    <w:rsid w:val="00775E2A"/>
    <w:rsid w:val="007764AD"/>
    <w:rsid w:val="00776ED9"/>
    <w:rsid w:val="007801B5"/>
    <w:rsid w:val="0078224E"/>
    <w:rsid w:val="00782CF8"/>
    <w:rsid w:val="00784536"/>
    <w:rsid w:val="0078604D"/>
    <w:rsid w:val="00787B30"/>
    <w:rsid w:val="00796D00"/>
    <w:rsid w:val="007971FC"/>
    <w:rsid w:val="007A0B33"/>
    <w:rsid w:val="007A30E2"/>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47ED"/>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829F9"/>
    <w:rsid w:val="00895191"/>
    <w:rsid w:val="008963AE"/>
    <w:rsid w:val="00897638"/>
    <w:rsid w:val="008A01C4"/>
    <w:rsid w:val="008A54C8"/>
    <w:rsid w:val="008B13DE"/>
    <w:rsid w:val="008B156A"/>
    <w:rsid w:val="008B246B"/>
    <w:rsid w:val="008B7452"/>
    <w:rsid w:val="008C630E"/>
    <w:rsid w:val="008D0A52"/>
    <w:rsid w:val="008D10BC"/>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41EF7"/>
    <w:rsid w:val="00942DA2"/>
    <w:rsid w:val="00943475"/>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2DDB"/>
    <w:rsid w:val="00A337A3"/>
    <w:rsid w:val="00A33C21"/>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66DC"/>
    <w:rsid w:val="00A7012E"/>
    <w:rsid w:val="00A703F7"/>
    <w:rsid w:val="00A74414"/>
    <w:rsid w:val="00A754C9"/>
    <w:rsid w:val="00A75FF5"/>
    <w:rsid w:val="00A80781"/>
    <w:rsid w:val="00A81FEC"/>
    <w:rsid w:val="00A83500"/>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F7290"/>
    <w:rsid w:val="00AF7334"/>
    <w:rsid w:val="00B053BC"/>
    <w:rsid w:val="00B06FF8"/>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995"/>
    <w:rsid w:val="00BC0B08"/>
    <w:rsid w:val="00BC1D14"/>
    <w:rsid w:val="00BC4263"/>
    <w:rsid w:val="00BC4772"/>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5E9E"/>
    <w:rsid w:val="00C27F52"/>
    <w:rsid w:val="00C3513F"/>
    <w:rsid w:val="00C35742"/>
    <w:rsid w:val="00C35BD2"/>
    <w:rsid w:val="00C36196"/>
    <w:rsid w:val="00C47A0E"/>
    <w:rsid w:val="00C47A76"/>
    <w:rsid w:val="00C531E4"/>
    <w:rsid w:val="00C53268"/>
    <w:rsid w:val="00C53913"/>
    <w:rsid w:val="00C55978"/>
    <w:rsid w:val="00C5723D"/>
    <w:rsid w:val="00C57B25"/>
    <w:rsid w:val="00C6054B"/>
    <w:rsid w:val="00C636C8"/>
    <w:rsid w:val="00C711B4"/>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9198E"/>
    <w:rsid w:val="00D924EB"/>
    <w:rsid w:val="00D9377A"/>
    <w:rsid w:val="00D955EF"/>
    <w:rsid w:val="00DA0A7E"/>
    <w:rsid w:val="00DA4DAC"/>
    <w:rsid w:val="00DA61EE"/>
    <w:rsid w:val="00DB0D55"/>
    <w:rsid w:val="00DB4C40"/>
    <w:rsid w:val="00DB5938"/>
    <w:rsid w:val="00DB6087"/>
    <w:rsid w:val="00DC44E0"/>
    <w:rsid w:val="00DC4D74"/>
    <w:rsid w:val="00DD3FA9"/>
    <w:rsid w:val="00DD436E"/>
    <w:rsid w:val="00DD5C27"/>
    <w:rsid w:val="00DD781C"/>
    <w:rsid w:val="00DE0142"/>
    <w:rsid w:val="00DE1A2A"/>
    <w:rsid w:val="00DE3EB9"/>
    <w:rsid w:val="00DE4E5A"/>
    <w:rsid w:val="00DF3099"/>
    <w:rsid w:val="00DF4101"/>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3AB3"/>
    <w:rsid w:val="00E85C20"/>
    <w:rsid w:val="00E865F2"/>
    <w:rsid w:val="00E86C27"/>
    <w:rsid w:val="00E90E47"/>
    <w:rsid w:val="00E93B2F"/>
    <w:rsid w:val="00E96C8E"/>
    <w:rsid w:val="00EA11F9"/>
    <w:rsid w:val="00EA3C21"/>
    <w:rsid w:val="00EA4D0C"/>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372D"/>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B6DED"/>
    <w:rsid w:val="00FC15FA"/>
    <w:rsid w:val="00FC2EB2"/>
    <w:rsid w:val="00FD0082"/>
    <w:rsid w:val="00FD11FC"/>
    <w:rsid w:val="00FD2598"/>
    <w:rsid w:val="00FD5CD6"/>
    <w:rsid w:val="00FD6E0C"/>
    <w:rsid w:val="00FE15EE"/>
    <w:rsid w:val="00FE2183"/>
    <w:rsid w:val="00FE2A6C"/>
    <w:rsid w:val="00FE398C"/>
    <w:rsid w:val="00FE4D7F"/>
    <w:rsid w:val="00FF1532"/>
    <w:rsid w:val="00FF1928"/>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4">
    <w:name w:val="Название таблицы Знак"/>
    <w:link w:val="afff3"/>
    <w:rsid w:val="00EA4D0C"/>
    <w:rPr>
      <w:rFonts w:ascii="Calibri" w:hAnsi="Calibri"/>
      <w:b/>
      <w:bCs/>
      <w:sz w:val="24"/>
      <w:szCs w:val="22"/>
      <w:lang w:val="ru-RU" w:eastAsia="ru-RU" w:bidi="ar-SA"/>
    </w:rPr>
  </w:style>
  <w:style w:type="character" w:styleId="affff5">
    <w:name w:val="Subtle Reference"/>
    <w:uiPriority w:val="31"/>
    <w:qFormat/>
    <w:rsid w:val="00B06FF8"/>
    <w:rPr>
      <w:color w:val="auto"/>
      <w:u w:val="single" w:color="9BBB5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4">
    <w:name w:val="Название таблицы Знак"/>
    <w:link w:val="afff3"/>
    <w:rsid w:val="00EA4D0C"/>
    <w:rPr>
      <w:rFonts w:ascii="Calibri" w:hAnsi="Calibri"/>
      <w:b/>
      <w:bCs/>
      <w:sz w:val="24"/>
      <w:szCs w:val="22"/>
      <w:lang w:val="ru-RU" w:eastAsia="ru-RU" w:bidi="ar-SA"/>
    </w:rPr>
  </w:style>
  <w:style w:type="character" w:styleId="affff5">
    <w:name w:val="Subtle Reference"/>
    <w:uiPriority w:val="31"/>
    <w:qFormat/>
    <w:rsid w:val="00B06FF8"/>
    <w:rPr>
      <w:color w:val="auto"/>
      <w:u w:val="single" w:color="9BBB5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771701932">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2024-06-10T01:26:00Z</dcterms:created>
  <dcterms:modified xsi:type="dcterms:W3CDTF">2024-06-10T01:26:00Z</dcterms:modified>
</cp:coreProperties>
</file>