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93CED" w:rsidRDefault="00FC33DE" w:rsidP="00733C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C93CED" w:rsidRPr="00C93CED">
        <w:rPr>
          <w:rFonts w:ascii="Times New Roman" w:hAnsi="Times New Roman" w:cs="Times New Roman"/>
          <w:sz w:val="28"/>
          <w:szCs w:val="28"/>
        </w:rPr>
        <w:t>Обеспечение функций исполнительно-распорядительного, контрольного органов муниципального образования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3DE" w:rsidRDefault="00780BBF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</w:t>
      </w:r>
      <w:r w:rsidR="00C93CED">
        <w:rPr>
          <w:rFonts w:ascii="Times New Roman" w:hAnsi="Times New Roman"/>
          <w:sz w:val="28"/>
          <w:szCs w:val="28"/>
        </w:rPr>
        <w:t>нный</w:t>
      </w:r>
      <w:proofErr w:type="gramEnd"/>
      <w:r w:rsidR="00C93CED">
        <w:rPr>
          <w:rFonts w:ascii="Times New Roman" w:hAnsi="Times New Roman"/>
          <w:sz w:val="28"/>
          <w:szCs w:val="28"/>
        </w:rPr>
        <w:t xml:space="preserve"> приказом от 31.10.2024 № 9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C93CED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и плановый период 2026 – 2027 годов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C93CED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C93CED" w:rsidRPr="00C93CED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Благовещенска от 30.01.2025 № 444 "О внесении изменений в сводную бюджетную роспись городского бюджета на 2025 год и плановый период 2026 и 2027 годов" (резервный фонд)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C93CED">
        <w:rPr>
          <w:rFonts w:ascii="Times New Roman" w:hAnsi="Times New Roman"/>
          <w:sz w:val="28"/>
          <w:szCs w:val="28"/>
        </w:rPr>
        <w:t>8 680,6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C93CED">
        <w:rPr>
          <w:rFonts w:ascii="Times New Roman" w:hAnsi="Times New Roman"/>
          <w:sz w:val="28"/>
          <w:szCs w:val="28"/>
        </w:rPr>
        <w:t>92 296,4</w:t>
      </w:r>
      <w:r w:rsidR="000131B1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3CED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60</cp:revision>
  <cp:lastPrinted>2021-12-08T03:49:00Z</cp:lastPrinted>
  <dcterms:created xsi:type="dcterms:W3CDTF">2024-10-25T07:00:00Z</dcterms:created>
  <dcterms:modified xsi:type="dcterms:W3CDTF">2025-01-30T08:03:00Z</dcterms:modified>
</cp:coreProperties>
</file>