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206B9A" w:rsidRDefault="00EA4DCD" w:rsidP="00206B9A">
      <w:pPr>
        <w:pStyle w:val="afff9"/>
        <w:tabs>
          <w:tab w:val="left" w:pos="5670"/>
        </w:tabs>
        <w:spacing w:after="0"/>
        <w:ind w:firstLine="5670"/>
        <w:jc w:val="left"/>
        <w:rPr>
          <w:lang w:val="ru-RU"/>
        </w:rPr>
      </w:pPr>
      <w:r w:rsidRPr="004E1F70">
        <w:t>Приложение</w:t>
      </w:r>
      <w:r w:rsidR="00206B9A">
        <w:rPr>
          <w:lang w:val="ru-RU"/>
        </w:rPr>
        <w:t xml:space="preserve"> №1</w:t>
      </w:r>
    </w:p>
    <w:p w:rsidR="00206B9A" w:rsidRDefault="00EA4DCD" w:rsidP="00206B9A">
      <w:pPr>
        <w:tabs>
          <w:tab w:val="center" w:pos="5073"/>
          <w:tab w:val="left" w:pos="7050"/>
        </w:tabs>
        <w:ind w:firstLine="5670"/>
        <w:jc w:val="both"/>
        <w:rPr>
          <w:bCs/>
        </w:rPr>
      </w:pPr>
      <w:r w:rsidRPr="004E1F70">
        <w:rPr>
          <w:bCs/>
        </w:rPr>
        <w:t xml:space="preserve">к постановлению </w:t>
      </w:r>
      <w:r w:rsidR="00206B9A">
        <w:rPr>
          <w:bCs/>
        </w:rPr>
        <w:t>администрации</w:t>
      </w:r>
    </w:p>
    <w:p w:rsidR="00EA4DCD" w:rsidRPr="004E1F70" w:rsidRDefault="00EA4DCD" w:rsidP="00206B9A">
      <w:pPr>
        <w:tabs>
          <w:tab w:val="center" w:pos="5073"/>
          <w:tab w:val="left" w:pos="7050"/>
        </w:tabs>
        <w:ind w:firstLine="5670"/>
        <w:jc w:val="both"/>
        <w:rPr>
          <w:b/>
          <w:bCs/>
        </w:rPr>
      </w:pPr>
      <w:r w:rsidRPr="004E1F70">
        <w:rPr>
          <w:bCs/>
        </w:rPr>
        <w:t>города</w:t>
      </w:r>
      <w:r w:rsidRPr="004E1F70">
        <w:rPr>
          <w:b/>
          <w:bCs/>
        </w:rPr>
        <w:t xml:space="preserve"> </w:t>
      </w:r>
      <w:r w:rsidRPr="004E1F70">
        <w:rPr>
          <w:bCs/>
        </w:rPr>
        <w:t>Благовещенска</w:t>
      </w:r>
    </w:p>
    <w:p w:rsidR="00EA4DCD" w:rsidRPr="004E1F70" w:rsidRDefault="00EA4DCD" w:rsidP="00206B9A">
      <w:pPr>
        <w:tabs>
          <w:tab w:val="left" w:pos="1276"/>
          <w:tab w:val="center" w:pos="5073"/>
          <w:tab w:val="left" w:pos="7050"/>
        </w:tabs>
        <w:ind w:firstLine="5670"/>
        <w:jc w:val="both"/>
        <w:rPr>
          <w:bCs/>
        </w:rPr>
      </w:pPr>
      <w:r w:rsidRPr="004E1F70">
        <w:rPr>
          <w:bCs/>
        </w:rPr>
        <w:t xml:space="preserve">от </w:t>
      </w:r>
      <w:r w:rsidR="00030A4B">
        <w:rPr>
          <w:bCs/>
        </w:rPr>
        <w:t xml:space="preserve">07.02.2024 </w:t>
      </w:r>
      <w:r w:rsidRPr="004E1F70">
        <w:rPr>
          <w:bCs/>
        </w:rPr>
        <w:t>№</w:t>
      </w:r>
      <w:r w:rsidR="00030A4B">
        <w:rPr>
          <w:bCs/>
        </w:rPr>
        <w:t xml:space="preserve"> 406</w:t>
      </w:r>
      <w:bookmarkStart w:id="0" w:name="_GoBack"/>
      <w:bookmarkEnd w:id="0"/>
    </w:p>
    <w:p w:rsidR="00EA4DCD" w:rsidRDefault="00EA4DCD" w:rsidP="00305BA9">
      <w:pPr>
        <w:tabs>
          <w:tab w:val="center" w:pos="5073"/>
          <w:tab w:val="left" w:pos="7050"/>
        </w:tabs>
        <w:jc w:val="center"/>
        <w:rPr>
          <w:b/>
          <w:bCs/>
        </w:rPr>
      </w:pPr>
    </w:p>
    <w:p w:rsidR="0032735D" w:rsidRPr="004E1F70" w:rsidRDefault="0032735D" w:rsidP="00305BA9">
      <w:pPr>
        <w:tabs>
          <w:tab w:val="center" w:pos="5073"/>
          <w:tab w:val="left" w:pos="7050"/>
        </w:tabs>
        <w:jc w:val="center"/>
        <w:rPr>
          <w:b/>
          <w:bCs/>
        </w:rPr>
      </w:pPr>
    </w:p>
    <w:p w:rsidR="0032735D" w:rsidRPr="0032735D" w:rsidRDefault="0032735D" w:rsidP="0032735D">
      <w:pPr>
        <w:spacing w:after="240"/>
        <w:jc w:val="center"/>
        <w:rPr>
          <w:b/>
        </w:rPr>
      </w:pPr>
      <w:r w:rsidRPr="0032735D">
        <w:rPr>
          <w:b/>
        </w:rPr>
        <w:t>Основная часть проекта планировки территории</w:t>
      </w:r>
    </w:p>
    <w:p w:rsidR="00FD2191" w:rsidRPr="00FD2191" w:rsidRDefault="00FD2191" w:rsidP="00986A18">
      <w:pPr>
        <w:spacing w:after="240"/>
        <w:ind w:firstLine="709"/>
        <w:jc w:val="both"/>
        <w:rPr>
          <w:b/>
        </w:rPr>
      </w:pPr>
      <w:bookmarkStart w:id="1" w:name="_Toc56190629"/>
      <w:bookmarkStart w:id="2" w:name="_Toc61605401"/>
      <w:bookmarkStart w:id="3" w:name="_Toc61605513"/>
      <w:r>
        <w:rPr>
          <w:b/>
        </w:rPr>
        <w:t>1. Н</w:t>
      </w:r>
      <w:r w:rsidRPr="00FD2191">
        <w:rPr>
          <w:b/>
        </w:rPr>
        <w:t>аименование, основные характеристики и назначение</w:t>
      </w:r>
      <w:r>
        <w:rPr>
          <w:b/>
        </w:rPr>
        <w:t xml:space="preserve"> </w:t>
      </w:r>
      <w:r w:rsidRPr="00FD2191">
        <w:rPr>
          <w:b/>
        </w:rPr>
        <w:t>планируемого для размещения линейного объекта, а также</w:t>
      </w:r>
      <w:r>
        <w:rPr>
          <w:b/>
        </w:rPr>
        <w:t xml:space="preserve"> </w:t>
      </w:r>
      <w:r w:rsidRPr="00FD2191">
        <w:rPr>
          <w:b/>
        </w:rPr>
        <w:t>линейных объектов, подлежащих реконструкции в связи с</w:t>
      </w:r>
      <w:r>
        <w:rPr>
          <w:b/>
        </w:rPr>
        <w:t xml:space="preserve"> </w:t>
      </w:r>
      <w:r w:rsidRPr="00FD2191">
        <w:rPr>
          <w:b/>
        </w:rPr>
        <w:t>изменением их местоположения</w:t>
      </w:r>
    </w:p>
    <w:p w:rsidR="00FD2191" w:rsidRPr="00661E3B" w:rsidRDefault="00FD2191" w:rsidP="00FD2191">
      <w:pPr>
        <w:ind w:firstLine="709"/>
        <w:jc w:val="both"/>
      </w:pPr>
      <w:r w:rsidRPr="00661E3B">
        <w:t>Линейный объект: «Реконструкция автомобильной дороги по ул. Северная от ул. Лазо до ул. Театральная г. Благовещенск, Амурская область».</w:t>
      </w:r>
    </w:p>
    <w:p w:rsidR="00FD2191" w:rsidRPr="00661E3B" w:rsidRDefault="00FD2191" w:rsidP="00FD2191">
      <w:pPr>
        <w:ind w:firstLine="709"/>
        <w:jc w:val="both"/>
      </w:pPr>
      <w:r w:rsidRPr="00661E3B">
        <w:t>Конструктивные и планировочные решения в отношении объекта приняты по СП 42.13330.2016 «Градостроительство. Планировка и застройка городских и сельских поселений. Актуализированная редакция СНиП 2.07.01-89* (с Изменениями N 1, 2)» для категории улиц и дорог крупнейших, крупных и больших городских населенных пунктов – ул. Северная от ул. Лазо до ул. Театральная: Улица местного значения: улица в зонах жилой застройке:</w:t>
      </w:r>
    </w:p>
    <w:p w:rsidR="00FD2191" w:rsidRPr="00661E3B" w:rsidRDefault="00FD2191" w:rsidP="00FD2191">
      <w:pPr>
        <w:ind w:firstLine="709"/>
        <w:jc w:val="both"/>
      </w:pPr>
      <w:r w:rsidRPr="00661E3B">
        <w:t>- число полос движения – 2;</w:t>
      </w:r>
    </w:p>
    <w:p w:rsidR="00FD2191" w:rsidRPr="00661E3B" w:rsidRDefault="00FD2191" w:rsidP="00FD2191">
      <w:pPr>
        <w:ind w:firstLine="709"/>
        <w:jc w:val="both"/>
      </w:pPr>
      <w:r w:rsidRPr="00661E3B">
        <w:t>- ширина основных полос движения – 3.5м;</w:t>
      </w:r>
    </w:p>
    <w:p w:rsidR="00FD2191" w:rsidRPr="00661E3B" w:rsidRDefault="00FD2191" w:rsidP="00FD2191">
      <w:pPr>
        <w:ind w:firstLine="709"/>
        <w:jc w:val="both"/>
      </w:pPr>
      <w:r w:rsidRPr="00661E3B">
        <w:t>- ширина пешеходной части тротуара – 2.0м;</w:t>
      </w:r>
    </w:p>
    <w:p w:rsidR="00FD2191" w:rsidRPr="00661E3B" w:rsidRDefault="00FD2191" w:rsidP="00FD2191">
      <w:pPr>
        <w:ind w:firstLine="709"/>
        <w:jc w:val="both"/>
      </w:pPr>
      <w:r w:rsidRPr="00661E3B">
        <w:t>- ширина газона – 3.0м.;</w:t>
      </w:r>
    </w:p>
    <w:p w:rsidR="00FD2191" w:rsidRPr="00661E3B" w:rsidRDefault="00FD2191" w:rsidP="00FD2191">
      <w:pPr>
        <w:ind w:firstLine="709"/>
        <w:jc w:val="both"/>
      </w:pPr>
      <w:r w:rsidRPr="00661E3B">
        <w:t>- ширина в красных линиях – от 30 м до 42 м.</w:t>
      </w:r>
    </w:p>
    <w:p w:rsidR="00FD2191" w:rsidRPr="00661E3B" w:rsidRDefault="00FD2191" w:rsidP="00FD2191">
      <w:pPr>
        <w:ind w:firstLine="709"/>
        <w:jc w:val="both"/>
      </w:pPr>
      <w:r w:rsidRPr="00661E3B">
        <w:t>В границах зоны планируемого размещения линейного объекта расположены линейные объекты, подлежащие реконструкции в связи с изменением их местоположения: линии электропередач ООО «АКС», сети теплоснабжения и водоснабжения ООО «АКС», сети связи ПАО «Ростелеком», ПАО «</w:t>
      </w:r>
      <w:proofErr w:type="spellStart"/>
      <w:r w:rsidRPr="00661E3B">
        <w:t>Вымпелком</w:t>
      </w:r>
      <w:proofErr w:type="spellEnd"/>
      <w:r w:rsidRPr="00661E3B">
        <w:t>» и ПАО «Мегафон».</w:t>
      </w:r>
    </w:p>
    <w:p w:rsidR="00FD2191" w:rsidRPr="00661E3B" w:rsidRDefault="00FD2191" w:rsidP="00FD2191">
      <w:pPr>
        <w:ind w:firstLine="709"/>
      </w:pPr>
    </w:p>
    <w:p w:rsidR="00FD2191" w:rsidRPr="00661E3B" w:rsidRDefault="00FD2191" w:rsidP="00FD2191">
      <w:pPr>
        <w:spacing w:after="240"/>
        <w:ind w:firstLine="709"/>
        <w:jc w:val="both"/>
        <w:rPr>
          <w:b/>
        </w:rPr>
      </w:pPr>
      <w:r w:rsidRPr="00661E3B">
        <w:rPr>
          <w:b/>
        </w:rPr>
        <w:t>2. Субъект РФ, городской округ, на территории которого устанавливаются зоны планируемого размещения линейного объекта</w:t>
      </w:r>
    </w:p>
    <w:p w:rsidR="00FD2191" w:rsidRPr="00661E3B" w:rsidRDefault="00FD2191" w:rsidP="00FD2191">
      <w:pPr>
        <w:ind w:firstLine="709"/>
        <w:jc w:val="both"/>
      </w:pPr>
      <w:r w:rsidRPr="00661E3B">
        <w:t>Объект расположен в Амурской области, г. Благовещенск.</w:t>
      </w:r>
    </w:p>
    <w:p w:rsidR="00FD2191" w:rsidRPr="00661E3B" w:rsidRDefault="00FD2191" w:rsidP="00FD2191">
      <w:pPr>
        <w:ind w:firstLine="709"/>
        <w:jc w:val="both"/>
      </w:pPr>
      <w:r w:rsidRPr="00661E3B">
        <w:t>Участок реконструкции объекта расположен по ул. Северная от ул. Лазо до                  ул. Театральная.</w:t>
      </w:r>
    </w:p>
    <w:p w:rsidR="00FD2191" w:rsidRPr="00661E3B" w:rsidRDefault="00FD2191" w:rsidP="00FD2191">
      <w:pPr>
        <w:ind w:firstLine="709"/>
      </w:pPr>
    </w:p>
    <w:p w:rsidR="00FD2191" w:rsidRPr="00661E3B" w:rsidRDefault="00FD2191" w:rsidP="00FD2191">
      <w:pPr>
        <w:ind w:firstLine="709"/>
        <w:jc w:val="both"/>
        <w:rPr>
          <w:b/>
        </w:rPr>
      </w:pPr>
      <w:r w:rsidRPr="00661E3B">
        <w:rPr>
          <w:b/>
        </w:rPr>
        <w:t xml:space="preserve">3. Перечень </w:t>
      </w:r>
      <w:proofErr w:type="gramStart"/>
      <w:r w:rsidRPr="00661E3B">
        <w:rPr>
          <w:b/>
        </w:rPr>
        <w:t>координат характерных точек границ зон планируемого размещения линейного объекта</w:t>
      </w:r>
      <w:proofErr w:type="gramEnd"/>
    </w:p>
    <w:p w:rsidR="00FD2191" w:rsidRPr="00661E3B" w:rsidRDefault="00FD2191" w:rsidP="00FD2191">
      <w:pPr>
        <w:ind w:firstLine="709"/>
      </w:pPr>
    </w:p>
    <w:p w:rsidR="00FD2191" w:rsidRPr="00661E3B" w:rsidRDefault="00FD2191" w:rsidP="00986A18">
      <w:r w:rsidRPr="00661E3B">
        <w:t>Таблица 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3544"/>
        <w:gridCol w:w="3402"/>
      </w:tblGrid>
      <w:tr w:rsidR="00FD2191" w:rsidRPr="00FD2191" w:rsidTr="00661E3B">
        <w:trPr>
          <w:trHeight w:val="327"/>
          <w:jc w:val="center"/>
        </w:trPr>
        <w:tc>
          <w:tcPr>
            <w:tcW w:w="3118" w:type="dxa"/>
            <w:vMerge w:val="restart"/>
            <w:shd w:val="clear" w:color="auto" w:fill="auto"/>
            <w:vAlign w:val="center"/>
            <w:hideMark/>
          </w:tcPr>
          <w:p w:rsidR="00FD2191" w:rsidRPr="00661E3B" w:rsidRDefault="00FD2191" w:rsidP="00FD2191">
            <w:pPr>
              <w:suppressAutoHyphens w:val="0"/>
              <w:jc w:val="center"/>
              <w:rPr>
                <w:b/>
                <w:bCs/>
                <w:color w:val="000000"/>
                <w:sz w:val="22"/>
                <w:szCs w:val="22"/>
                <w:lang w:eastAsia="ru-RU"/>
              </w:rPr>
            </w:pPr>
            <w:r w:rsidRPr="00661E3B">
              <w:rPr>
                <w:b/>
                <w:bCs/>
                <w:color w:val="000000"/>
                <w:sz w:val="22"/>
                <w:szCs w:val="22"/>
                <w:lang w:eastAsia="ru-RU"/>
              </w:rPr>
              <w:t>Обозначение</w:t>
            </w:r>
          </w:p>
          <w:p w:rsidR="00FD2191" w:rsidRPr="00661E3B" w:rsidRDefault="00FD2191" w:rsidP="00FD2191">
            <w:pPr>
              <w:suppressAutoHyphens w:val="0"/>
              <w:jc w:val="center"/>
              <w:rPr>
                <w:b/>
                <w:bCs/>
                <w:color w:val="000000"/>
                <w:sz w:val="22"/>
                <w:szCs w:val="22"/>
                <w:lang w:eastAsia="ru-RU"/>
              </w:rPr>
            </w:pPr>
            <w:r w:rsidRPr="00661E3B">
              <w:rPr>
                <w:b/>
                <w:bCs/>
                <w:color w:val="000000"/>
                <w:sz w:val="22"/>
                <w:szCs w:val="22"/>
                <w:lang w:eastAsia="ru-RU"/>
              </w:rPr>
              <w:t>характерных точек</w:t>
            </w:r>
          </w:p>
        </w:tc>
        <w:tc>
          <w:tcPr>
            <w:tcW w:w="6946" w:type="dxa"/>
            <w:gridSpan w:val="2"/>
            <w:shd w:val="clear" w:color="auto" w:fill="auto"/>
            <w:noWrap/>
            <w:vAlign w:val="center"/>
            <w:hideMark/>
          </w:tcPr>
          <w:p w:rsidR="00FD2191" w:rsidRPr="00661E3B" w:rsidRDefault="00FD2191" w:rsidP="00FD2191">
            <w:pPr>
              <w:suppressAutoHyphens w:val="0"/>
              <w:jc w:val="center"/>
              <w:rPr>
                <w:b/>
                <w:bCs/>
                <w:color w:val="000000"/>
                <w:sz w:val="22"/>
                <w:szCs w:val="22"/>
                <w:lang w:eastAsia="ru-RU"/>
              </w:rPr>
            </w:pPr>
            <w:r w:rsidRPr="00661E3B">
              <w:rPr>
                <w:b/>
                <w:bCs/>
                <w:color w:val="000000"/>
                <w:sz w:val="22"/>
                <w:szCs w:val="22"/>
                <w:lang w:eastAsia="ru-RU"/>
              </w:rPr>
              <w:t xml:space="preserve">Координаты, </w:t>
            </w:r>
            <w:proofErr w:type="gramStart"/>
            <w:r w:rsidRPr="00661E3B">
              <w:rPr>
                <w:b/>
                <w:bCs/>
                <w:color w:val="000000"/>
                <w:sz w:val="22"/>
                <w:szCs w:val="22"/>
                <w:lang w:eastAsia="ru-RU"/>
              </w:rPr>
              <w:t>м</w:t>
            </w:r>
            <w:proofErr w:type="gramEnd"/>
          </w:p>
        </w:tc>
      </w:tr>
      <w:tr w:rsidR="00FD2191" w:rsidRPr="00FD2191" w:rsidTr="00661E3B">
        <w:trPr>
          <w:trHeight w:val="132"/>
          <w:jc w:val="center"/>
        </w:trPr>
        <w:tc>
          <w:tcPr>
            <w:tcW w:w="3118" w:type="dxa"/>
            <w:vMerge/>
            <w:vAlign w:val="center"/>
            <w:hideMark/>
          </w:tcPr>
          <w:p w:rsidR="00FD2191" w:rsidRPr="00661E3B" w:rsidRDefault="00FD2191" w:rsidP="00FD2191">
            <w:pPr>
              <w:suppressAutoHyphens w:val="0"/>
              <w:jc w:val="center"/>
              <w:rPr>
                <w:b/>
                <w:bCs/>
                <w:color w:val="000000"/>
                <w:sz w:val="22"/>
                <w:szCs w:val="22"/>
                <w:lang w:eastAsia="ru-RU"/>
              </w:rPr>
            </w:pPr>
          </w:p>
        </w:tc>
        <w:tc>
          <w:tcPr>
            <w:tcW w:w="3544" w:type="dxa"/>
            <w:shd w:val="clear" w:color="auto" w:fill="auto"/>
            <w:noWrap/>
            <w:vAlign w:val="center"/>
            <w:hideMark/>
          </w:tcPr>
          <w:p w:rsidR="00FD2191" w:rsidRPr="00661E3B" w:rsidRDefault="00FD2191" w:rsidP="00FD2191">
            <w:pPr>
              <w:suppressAutoHyphens w:val="0"/>
              <w:jc w:val="center"/>
              <w:rPr>
                <w:b/>
                <w:bCs/>
                <w:color w:val="000000"/>
                <w:sz w:val="22"/>
                <w:szCs w:val="22"/>
                <w:lang w:eastAsia="ru-RU"/>
              </w:rPr>
            </w:pPr>
            <w:r w:rsidRPr="00661E3B">
              <w:rPr>
                <w:b/>
                <w:bCs/>
                <w:color w:val="000000"/>
                <w:sz w:val="22"/>
                <w:szCs w:val="22"/>
                <w:lang w:eastAsia="ru-RU"/>
              </w:rPr>
              <w:t>X</w:t>
            </w:r>
          </w:p>
        </w:tc>
        <w:tc>
          <w:tcPr>
            <w:tcW w:w="3402" w:type="dxa"/>
            <w:shd w:val="clear" w:color="auto" w:fill="auto"/>
            <w:noWrap/>
            <w:vAlign w:val="center"/>
            <w:hideMark/>
          </w:tcPr>
          <w:p w:rsidR="00FD2191" w:rsidRPr="00661E3B" w:rsidRDefault="00FD2191" w:rsidP="00FD2191">
            <w:pPr>
              <w:suppressAutoHyphens w:val="0"/>
              <w:jc w:val="center"/>
              <w:rPr>
                <w:b/>
                <w:bCs/>
                <w:color w:val="000000"/>
                <w:sz w:val="22"/>
                <w:szCs w:val="22"/>
                <w:lang w:eastAsia="ru-RU"/>
              </w:rPr>
            </w:pPr>
            <w:r w:rsidRPr="00661E3B">
              <w:rPr>
                <w:b/>
                <w:bCs/>
                <w:color w:val="000000"/>
                <w:sz w:val="22"/>
                <w:szCs w:val="22"/>
                <w:lang w:eastAsia="ru-RU"/>
              </w:rPr>
              <w:t>Y</w:t>
            </w:r>
          </w:p>
        </w:tc>
      </w:tr>
      <w:tr w:rsidR="00FD2191" w:rsidRPr="00FD2191" w:rsidTr="00661E3B">
        <w:trPr>
          <w:trHeight w:val="300"/>
          <w:jc w:val="center"/>
        </w:trPr>
        <w:tc>
          <w:tcPr>
            <w:tcW w:w="3118" w:type="dxa"/>
            <w:shd w:val="clear" w:color="auto" w:fill="auto"/>
            <w:noWrap/>
            <w:vAlign w:val="center"/>
            <w:hideMark/>
          </w:tcPr>
          <w:p w:rsidR="00FD2191" w:rsidRPr="00661E3B" w:rsidRDefault="00FD2191" w:rsidP="00FD2191">
            <w:pPr>
              <w:suppressAutoHyphens w:val="0"/>
              <w:jc w:val="center"/>
              <w:rPr>
                <w:b/>
                <w:bCs/>
                <w:color w:val="000000"/>
                <w:sz w:val="22"/>
                <w:szCs w:val="22"/>
                <w:lang w:eastAsia="ru-RU"/>
              </w:rPr>
            </w:pPr>
            <w:r w:rsidRPr="00661E3B">
              <w:rPr>
                <w:b/>
                <w:bCs/>
                <w:color w:val="000000"/>
                <w:sz w:val="22"/>
                <w:szCs w:val="22"/>
                <w:lang w:eastAsia="ru-RU"/>
              </w:rPr>
              <w:t>1</w:t>
            </w:r>
          </w:p>
        </w:tc>
        <w:tc>
          <w:tcPr>
            <w:tcW w:w="3544" w:type="dxa"/>
            <w:shd w:val="clear" w:color="auto" w:fill="auto"/>
            <w:noWrap/>
            <w:vAlign w:val="center"/>
            <w:hideMark/>
          </w:tcPr>
          <w:p w:rsidR="00FD2191" w:rsidRPr="00661E3B" w:rsidRDefault="00FD2191" w:rsidP="00FD2191">
            <w:pPr>
              <w:suppressAutoHyphens w:val="0"/>
              <w:jc w:val="center"/>
              <w:rPr>
                <w:b/>
                <w:bCs/>
                <w:color w:val="000000"/>
                <w:sz w:val="22"/>
                <w:szCs w:val="22"/>
                <w:lang w:eastAsia="ru-RU"/>
              </w:rPr>
            </w:pPr>
            <w:r w:rsidRPr="00661E3B">
              <w:rPr>
                <w:b/>
                <w:bCs/>
                <w:color w:val="000000"/>
                <w:sz w:val="22"/>
                <w:szCs w:val="22"/>
                <w:lang w:eastAsia="ru-RU"/>
              </w:rPr>
              <w:t>2</w:t>
            </w:r>
          </w:p>
        </w:tc>
        <w:tc>
          <w:tcPr>
            <w:tcW w:w="3402" w:type="dxa"/>
            <w:shd w:val="clear" w:color="auto" w:fill="auto"/>
            <w:noWrap/>
            <w:vAlign w:val="center"/>
            <w:hideMark/>
          </w:tcPr>
          <w:p w:rsidR="00FD2191" w:rsidRPr="00661E3B" w:rsidRDefault="00FD2191" w:rsidP="00FD2191">
            <w:pPr>
              <w:suppressAutoHyphens w:val="0"/>
              <w:jc w:val="center"/>
              <w:rPr>
                <w:b/>
                <w:bCs/>
                <w:color w:val="000000"/>
                <w:sz w:val="22"/>
                <w:szCs w:val="22"/>
                <w:lang w:eastAsia="ru-RU"/>
              </w:rPr>
            </w:pPr>
            <w:r w:rsidRPr="00661E3B">
              <w:rPr>
                <w:b/>
                <w:bCs/>
                <w:color w:val="000000"/>
                <w:sz w:val="22"/>
                <w:szCs w:val="22"/>
                <w:lang w:eastAsia="ru-RU"/>
              </w:rPr>
              <w:t>3</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454543.95</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3288271.07</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454587.29</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3288277.00</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454585.68</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3288292.67</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454580.00</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3288292.14</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454579.05</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3288298.96</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454578.53</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3288302.63</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7</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454577.73</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3288310.08</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lastRenderedPageBreak/>
              <w:t>8</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454578.71</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3288314.00</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9</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454574.50</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3288339.94</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10</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454573.37</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3288342.75</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11</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454572.23</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3288348.63</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12</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454561.08</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3288417.75</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13</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454553.05</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3288464.27</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14</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454546.00</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3288523.18</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15</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454542.98</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3288544.85</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16</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454538.99</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3288544.15</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17</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454533.95</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3288575.46</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18</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454524.46</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3288637.11</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19</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454520.85</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3288636.62</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20</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454516.86</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3288662.51</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21</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454518.15</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3288662.69</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22</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454517.92</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3288664.87</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23</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454521.15</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3288665.40</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24</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454509.60</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3288743.89</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25</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454519.30</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3288745.42</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26</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454514.25</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3288781.30</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27</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454509.28</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3288780.48</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28</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454508.06</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3288780.84</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29</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454505.14</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3288784.25</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30</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454457.52</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3289088.45</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31</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454467.75</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3289090.47</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454464.02</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3289115.63</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33</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454454.41</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3289114.12</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34</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454425.28</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3289311.05</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35</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454389.29</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3289306.14</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36</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454417.11</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3289111.80</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37</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454403.82</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3289110.00</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38</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454408.20</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3289079.49</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39</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454421.83</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3289081.65</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40</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454434.80</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3288998.61</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41</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454441.73</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3288954.29</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42</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454450.89</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3288892.95</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43</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454454.90</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3288862.91</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44</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454467.74</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3288775.82</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454467.02</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3288775.71</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46</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454464.91</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3288775.38</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47</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454455.90</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3288773.99</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48</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454461.23</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3288741.71</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49</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454473.88</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3288743.72</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50</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454489.00</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3288639.62</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51</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454502.92</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3288543.83</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52</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454493.91</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3288542.01</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53</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454498.36</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3288512.04</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54</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454507.04</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3288513.49</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55</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454518.95</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3288438.19</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lastRenderedPageBreak/>
              <w:t>56</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454523.78</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3288401.74</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57</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454537.14</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3288312.98</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58</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454537.90</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3288307.40</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59</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454540.80</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3288288.53</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60</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454535.62</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3288287.98</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61</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454536.12</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3288284.03</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62</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454540.69</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3288284.08</w:t>
            </w:r>
          </w:p>
        </w:tc>
      </w:tr>
      <w:tr w:rsidR="00FD2191" w:rsidRPr="00FD2191" w:rsidTr="00661E3B">
        <w:trPr>
          <w:trHeight w:hRule="exact" w:val="300"/>
          <w:jc w:val="center"/>
        </w:trPr>
        <w:tc>
          <w:tcPr>
            <w:tcW w:w="3118"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w:t>
            </w:r>
          </w:p>
        </w:tc>
        <w:tc>
          <w:tcPr>
            <w:tcW w:w="3544"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454543.95</w:t>
            </w:r>
          </w:p>
        </w:tc>
        <w:tc>
          <w:tcPr>
            <w:tcW w:w="3402"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3288271.07</w:t>
            </w:r>
          </w:p>
        </w:tc>
      </w:tr>
    </w:tbl>
    <w:p w:rsidR="00FD2191" w:rsidRPr="00661E3B" w:rsidRDefault="00FD2191" w:rsidP="00FD2191">
      <w:pPr>
        <w:ind w:firstLine="709"/>
        <w:rPr>
          <w:b/>
        </w:rPr>
      </w:pPr>
      <w:r w:rsidRPr="00661E3B">
        <w:rPr>
          <w:b/>
        </w:rPr>
        <w:t>Система координат: МСК-28, зона 3.</w:t>
      </w:r>
    </w:p>
    <w:p w:rsidR="00FD2191" w:rsidRPr="00661E3B" w:rsidRDefault="00FD2191" w:rsidP="00FD2191">
      <w:pPr>
        <w:ind w:firstLine="709"/>
      </w:pPr>
    </w:p>
    <w:p w:rsidR="00FD2191" w:rsidRPr="00661E3B" w:rsidRDefault="00FD2191" w:rsidP="00FD2191">
      <w:pPr>
        <w:ind w:firstLine="709"/>
        <w:jc w:val="both"/>
        <w:rPr>
          <w:b/>
        </w:rPr>
      </w:pPr>
      <w:r w:rsidRPr="00661E3B">
        <w:rPr>
          <w:b/>
        </w:rPr>
        <w:t xml:space="preserve">4. Перечень </w:t>
      </w:r>
      <w:proofErr w:type="gramStart"/>
      <w:r w:rsidRPr="00661E3B">
        <w:rPr>
          <w:b/>
        </w:rPr>
        <w:t>координат характерных точек границ зон планируемого размещения линейных</w:t>
      </w:r>
      <w:proofErr w:type="gramEnd"/>
      <w:r w:rsidRPr="00661E3B">
        <w:rPr>
          <w:b/>
        </w:rPr>
        <w:t xml:space="preserve"> объектов, подлежащих реконструкции в связи с изменением их местоположения</w:t>
      </w:r>
    </w:p>
    <w:p w:rsidR="00FD2191" w:rsidRPr="00661E3B" w:rsidRDefault="00FD2191" w:rsidP="00FD2191">
      <w:pPr>
        <w:ind w:firstLine="709"/>
      </w:pPr>
    </w:p>
    <w:p w:rsidR="00FD2191" w:rsidRPr="00661E3B" w:rsidRDefault="00FD2191" w:rsidP="00986A18">
      <w:r w:rsidRPr="00661E3B">
        <w:t>Таблица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2835"/>
        <w:gridCol w:w="4111"/>
      </w:tblGrid>
      <w:tr w:rsidR="00661E3B" w:rsidRPr="00661E3B" w:rsidTr="00661E3B">
        <w:trPr>
          <w:trHeight w:val="468"/>
          <w:jc w:val="center"/>
        </w:trPr>
        <w:tc>
          <w:tcPr>
            <w:tcW w:w="3260" w:type="dxa"/>
            <w:vMerge w:val="restart"/>
            <w:shd w:val="clear" w:color="auto" w:fill="auto"/>
            <w:vAlign w:val="center"/>
            <w:hideMark/>
          </w:tcPr>
          <w:p w:rsidR="00FD2191" w:rsidRPr="00661E3B" w:rsidRDefault="00FD2191" w:rsidP="00FD2191">
            <w:pPr>
              <w:suppressAutoHyphens w:val="0"/>
              <w:jc w:val="center"/>
              <w:rPr>
                <w:b/>
                <w:bCs/>
                <w:sz w:val="22"/>
                <w:szCs w:val="22"/>
                <w:lang w:eastAsia="ru-RU"/>
              </w:rPr>
            </w:pPr>
            <w:r w:rsidRPr="00661E3B">
              <w:rPr>
                <w:b/>
                <w:bCs/>
                <w:sz w:val="22"/>
                <w:szCs w:val="22"/>
                <w:lang w:eastAsia="ru-RU"/>
              </w:rPr>
              <w:t>Обозначение</w:t>
            </w:r>
          </w:p>
          <w:p w:rsidR="00FD2191" w:rsidRPr="00661E3B" w:rsidRDefault="00FD2191" w:rsidP="00FD2191">
            <w:pPr>
              <w:suppressAutoHyphens w:val="0"/>
              <w:jc w:val="center"/>
              <w:rPr>
                <w:b/>
                <w:bCs/>
                <w:sz w:val="22"/>
                <w:szCs w:val="22"/>
                <w:lang w:eastAsia="ru-RU"/>
              </w:rPr>
            </w:pPr>
            <w:r w:rsidRPr="00661E3B">
              <w:rPr>
                <w:b/>
                <w:bCs/>
                <w:sz w:val="22"/>
                <w:szCs w:val="22"/>
                <w:lang w:eastAsia="ru-RU"/>
              </w:rPr>
              <w:t>характерных точек</w:t>
            </w:r>
          </w:p>
        </w:tc>
        <w:tc>
          <w:tcPr>
            <w:tcW w:w="6946" w:type="dxa"/>
            <w:gridSpan w:val="2"/>
            <w:shd w:val="clear" w:color="auto" w:fill="auto"/>
            <w:noWrap/>
            <w:vAlign w:val="center"/>
            <w:hideMark/>
          </w:tcPr>
          <w:p w:rsidR="00FD2191" w:rsidRPr="00661E3B" w:rsidRDefault="00FD2191" w:rsidP="00FD2191">
            <w:pPr>
              <w:suppressAutoHyphens w:val="0"/>
              <w:jc w:val="center"/>
              <w:rPr>
                <w:b/>
                <w:bCs/>
                <w:sz w:val="22"/>
                <w:szCs w:val="22"/>
                <w:lang w:eastAsia="ru-RU"/>
              </w:rPr>
            </w:pPr>
            <w:r w:rsidRPr="00661E3B">
              <w:rPr>
                <w:b/>
                <w:bCs/>
                <w:sz w:val="22"/>
                <w:szCs w:val="22"/>
                <w:lang w:eastAsia="ru-RU"/>
              </w:rPr>
              <w:t xml:space="preserve">Координаты, </w:t>
            </w:r>
            <w:proofErr w:type="gramStart"/>
            <w:r w:rsidRPr="00661E3B">
              <w:rPr>
                <w:b/>
                <w:bCs/>
                <w:sz w:val="22"/>
                <w:szCs w:val="22"/>
                <w:lang w:eastAsia="ru-RU"/>
              </w:rPr>
              <w:t>м</w:t>
            </w:r>
            <w:proofErr w:type="gramEnd"/>
          </w:p>
        </w:tc>
      </w:tr>
      <w:tr w:rsidR="00661E3B" w:rsidRPr="00661E3B" w:rsidTr="00661E3B">
        <w:trPr>
          <w:trHeight w:val="418"/>
          <w:jc w:val="center"/>
        </w:trPr>
        <w:tc>
          <w:tcPr>
            <w:tcW w:w="3260" w:type="dxa"/>
            <w:vMerge/>
            <w:vAlign w:val="center"/>
            <w:hideMark/>
          </w:tcPr>
          <w:p w:rsidR="00FD2191" w:rsidRPr="00661E3B" w:rsidRDefault="00FD2191" w:rsidP="00FD2191">
            <w:pPr>
              <w:suppressAutoHyphens w:val="0"/>
              <w:jc w:val="center"/>
              <w:rPr>
                <w:b/>
                <w:bCs/>
                <w:sz w:val="22"/>
                <w:szCs w:val="22"/>
                <w:lang w:eastAsia="ru-RU"/>
              </w:rPr>
            </w:pPr>
          </w:p>
        </w:tc>
        <w:tc>
          <w:tcPr>
            <w:tcW w:w="2835" w:type="dxa"/>
            <w:shd w:val="clear" w:color="auto" w:fill="auto"/>
            <w:noWrap/>
            <w:vAlign w:val="center"/>
            <w:hideMark/>
          </w:tcPr>
          <w:p w:rsidR="00FD2191" w:rsidRPr="00661E3B" w:rsidRDefault="00FD2191" w:rsidP="00FD2191">
            <w:pPr>
              <w:suppressAutoHyphens w:val="0"/>
              <w:jc w:val="center"/>
              <w:rPr>
                <w:b/>
                <w:bCs/>
                <w:sz w:val="22"/>
                <w:szCs w:val="22"/>
                <w:lang w:eastAsia="ru-RU"/>
              </w:rPr>
            </w:pPr>
            <w:r w:rsidRPr="00661E3B">
              <w:rPr>
                <w:b/>
                <w:bCs/>
                <w:sz w:val="22"/>
                <w:szCs w:val="22"/>
                <w:lang w:eastAsia="ru-RU"/>
              </w:rPr>
              <w:t>X</w:t>
            </w:r>
          </w:p>
        </w:tc>
        <w:tc>
          <w:tcPr>
            <w:tcW w:w="4111" w:type="dxa"/>
            <w:shd w:val="clear" w:color="auto" w:fill="auto"/>
            <w:noWrap/>
            <w:vAlign w:val="center"/>
            <w:hideMark/>
          </w:tcPr>
          <w:p w:rsidR="00FD2191" w:rsidRPr="00661E3B" w:rsidRDefault="00FD2191" w:rsidP="00FD2191">
            <w:pPr>
              <w:suppressAutoHyphens w:val="0"/>
              <w:jc w:val="center"/>
              <w:rPr>
                <w:b/>
                <w:bCs/>
                <w:sz w:val="22"/>
                <w:szCs w:val="22"/>
                <w:lang w:eastAsia="ru-RU"/>
              </w:rPr>
            </w:pPr>
            <w:r w:rsidRPr="00661E3B">
              <w:rPr>
                <w:b/>
                <w:bCs/>
                <w:sz w:val="22"/>
                <w:szCs w:val="22"/>
                <w:lang w:eastAsia="ru-RU"/>
              </w:rPr>
              <w:t>Y</w:t>
            </w:r>
          </w:p>
        </w:tc>
      </w:tr>
      <w:tr w:rsidR="00661E3B" w:rsidRPr="00661E3B" w:rsidTr="00661E3B">
        <w:trPr>
          <w:trHeight w:val="300"/>
          <w:jc w:val="center"/>
        </w:trPr>
        <w:tc>
          <w:tcPr>
            <w:tcW w:w="3260" w:type="dxa"/>
            <w:shd w:val="clear" w:color="auto" w:fill="auto"/>
            <w:noWrap/>
            <w:vAlign w:val="center"/>
            <w:hideMark/>
          </w:tcPr>
          <w:p w:rsidR="00FD2191" w:rsidRPr="00661E3B" w:rsidRDefault="00FD2191" w:rsidP="00FD2191">
            <w:pPr>
              <w:suppressAutoHyphens w:val="0"/>
              <w:jc w:val="center"/>
              <w:rPr>
                <w:b/>
                <w:bCs/>
                <w:sz w:val="22"/>
                <w:szCs w:val="22"/>
                <w:lang w:eastAsia="ru-RU"/>
              </w:rPr>
            </w:pPr>
            <w:r w:rsidRPr="00661E3B">
              <w:rPr>
                <w:b/>
                <w:bCs/>
                <w:sz w:val="22"/>
                <w:szCs w:val="22"/>
                <w:lang w:eastAsia="ru-RU"/>
              </w:rPr>
              <w:t>1</w:t>
            </w:r>
          </w:p>
        </w:tc>
        <w:tc>
          <w:tcPr>
            <w:tcW w:w="2835" w:type="dxa"/>
            <w:shd w:val="clear" w:color="auto" w:fill="auto"/>
            <w:noWrap/>
            <w:vAlign w:val="center"/>
            <w:hideMark/>
          </w:tcPr>
          <w:p w:rsidR="00FD2191" w:rsidRPr="00661E3B" w:rsidRDefault="00FD2191" w:rsidP="00FD2191">
            <w:pPr>
              <w:suppressAutoHyphens w:val="0"/>
              <w:jc w:val="center"/>
              <w:rPr>
                <w:b/>
                <w:bCs/>
                <w:sz w:val="22"/>
                <w:szCs w:val="22"/>
                <w:lang w:eastAsia="ru-RU"/>
              </w:rPr>
            </w:pPr>
            <w:r w:rsidRPr="00661E3B">
              <w:rPr>
                <w:b/>
                <w:bCs/>
                <w:sz w:val="22"/>
                <w:szCs w:val="22"/>
                <w:lang w:eastAsia="ru-RU"/>
              </w:rPr>
              <w:t>2</w:t>
            </w:r>
          </w:p>
        </w:tc>
        <w:tc>
          <w:tcPr>
            <w:tcW w:w="4111" w:type="dxa"/>
            <w:shd w:val="clear" w:color="auto" w:fill="auto"/>
            <w:noWrap/>
            <w:vAlign w:val="center"/>
            <w:hideMark/>
          </w:tcPr>
          <w:p w:rsidR="00FD2191" w:rsidRPr="00661E3B" w:rsidRDefault="00FD2191" w:rsidP="00FD2191">
            <w:pPr>
              <w:suppressAutoHyphens w:val="0"/>
              <w:jc w:val="center"/>
              <w:rPr>
                <w:b/>
                <w:bCs/>
                <w:sz w:val="22"/>
                <w:szCs w:val="22"/>
                <w:lang w:eastAsia="ru-RU"/>
              </w:rPr>
            </w:pPr>
            <w:r w:rsidRPr="00661E3B">
              <w:rPr>
                <w:b/>
                <w:bCs/>
                <w:sz w:val="22"/>
                <w:szCs w:val="22"/>
                <w:lang w:eastAsia="ru-RU"/>
              </w:rPr>
              <w:t>3</w:t>
            </w:r>
          </w:p>
        </w:tc>
      </w:tr>
      <w:tr w:rsidR="00661E3B" w:rsidRPr="00661E3B" w:rsidTr="00661E3B">
        <w:trPr>
          <w:trHeight w:hRule="exact" w:val="300"/>
          <w:jc w:val="center"/>
        </w:trPr>
        <w:tc>
          <w:tcPr>
            <w:tcW w:w="10206" w:type="dxa"/>
            <w:gridSpan w:val="3"/>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Линии электропередач ВЛ-0,4кВ ООО «АКС»</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454591.88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3288267.18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454596.07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3288287.38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454592.20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3288288.39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454588.02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3288268.19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454591.88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3288267.18</w:t>
            </w:r>
          </w:p>
        </w:tc>
      </w:tr>
      <w:tr w:rsidR="00661E3B" w:rsidRPr="00661E3B" w:rsidTr="00661E3B">
        <w:trPr>
          <w:trHeight w:hRule="exact" w:val="300"/>
          <w:jc w:val="center"/>
        </w:trPr>
        <w:tc>
          <w:tcPr>
            <w:tcW w:w="10206" w:type="dxa"/>
            <w:gridSpan w:val="3"/>
            <w:vAlign w:val="center"/>
          </w:tcPr>
          <w:p w:rsidR="00FD2191" w:rsidRPr="00661E3B" w:rsidRDefault="00FD2191" w:rsidP="00FD2191">
            <w:pPr>
              <w:suppressAutoHyphens w:val="0"/>
              <w:spacing w:after="200" w:line="276" w:lineRule="auto"/>
              <w:jc w:val="center"/>
              <w:rPr>
                <w:rFonts w:eastAsia="Calibri"/>
                <w:sz w:val="22"/>
                <w:szCs w:val="22"/>
                <w:lang w:eastAsia="en-US"/>
              </w:rPr>
            </w:pP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454575.31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3288258.78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454579.30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3288258.44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454580.65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3288287.45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454580.07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3288306.98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454583.39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3288308.99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454579.11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3288318.22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454574.28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3288341.55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454575.84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3288343.15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454573.47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3288345.30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454567.76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3288371.28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454572.66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3288368.28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454574.89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3288371.60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454566.61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3288376.66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454563.20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3288394.16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454567.01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3288389.14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454570.38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3288391.29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454562.12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3288402.17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454567.23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3288408.22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454564.88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3288411.45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454560.55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3288406.33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454557.45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3288418.15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454554.13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3288439.11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454550.39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3288463.42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lastRenderedPageBreak/>
              <w:t>28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454558.19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3288470.79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454555.40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3288473.65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454549.54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3288468.12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454544.84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3288491.67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454541.69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3288513.07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454548.92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3288511.56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454549.56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3288515.51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454541.18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3288517.26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454539.28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3288543.10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454544.93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3288548.05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454542.42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3288551.16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454535.96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3288545.51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454535.22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3288543.95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454537.16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3288517.21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454512.35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3288511.86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454501.23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3288517.82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454500.40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3288518.14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454481.40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3288520.15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454480.82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3288516.19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454499.54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3288514.21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454510.95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3288508.10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454512.38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3288507.78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454537.61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3288513.22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454540.90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3288490.98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454545.80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3288466.46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454540.46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3288467.06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454519.66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3288470.81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454518.67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3288466.94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454539.64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3288463.14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454546.53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3288462.36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454550.29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3288437.91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454553.22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3288419.42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454528.96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3288417.92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454522.24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3288422.59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454519.78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3288419.44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454526.52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3288414.75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454529.32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3288392.49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454524.72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3288390.33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454526.89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3288386.99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454533.62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3288390.20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454530.64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3288414.02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454553.94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3288415.46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70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454557.66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3288401.68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71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454562.90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3288374.74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72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454570.15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3288341.80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73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454575.83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3288314.98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74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454576.66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3288287.45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454575.31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3288258.78</w:t>
            </w:r>
          </w:p>
        </w:tc>
      </w:tr>
      <w:tr w:rsidR="00661E3B" w:rsidRPr="00661E3B" w:rsidTr="00661E3B">
        <w:trPr>
          <w:trHeight w:hRule="exact" w:val="300"/>
          <w:jc w:val="center"/>
        </w:trPr>
        <w:tc>
          <w:tcPr>
            <w:tcW w:w="10206" w:type="dxa"/>
            <w:gridSpan w:val="3"/>
            <w:vAlign w:val="center"/>
          </w:tcPr>
          <w:p w:rsidR="00FD2191" w:rsidRPr="00661E3B" w:rsidRDefault="00FD2191" w:rsidP="00FD2191">
            <w:pPr>
              <w:suppressAutoHyphens w:val="0"/>
              <w:spacing w:after="200" w:line="276" w:lineRule="auto"/>
              <w:jc w:val="center"/>
              <w:rPr>
                <w:rFonts w:eastAsia="Calibri"/>
                <w:sz w:val="22"/>
                <w:szCs w:val="22"/>
                <w:lang w:eastAsia="en-US"/>
              </w:rPr>
            </w:pP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75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454541.18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3288288.70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76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454546.70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3288293.55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77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454546.68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3288297.50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78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454542.70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3288325.71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79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454540.60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3288340.28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80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454532.82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3288345.30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81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454530.98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3288341.80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82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454536.88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3288337.94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83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454538.75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3288325.13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84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454542.55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3288298.15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85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454537.91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3288294.98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86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454539.37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3288292.27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87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454538.08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3288291.12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75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454541.18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3288288.70</w:t>
            </w:r>
          </w:p>
        </w:tc>
      </w:tr>
      <w:tr w:rsidR="00661E3B" w:rsidRPr="00661E3B" w:rsidTr="00661E3B">
        <w:trPr>
          <w:trHeight w:hRule="exact" w:val="300"/>
          <w:jc w:val="center"/>
        </w:trPr>
        <w:tc>
          <w:tcPr>
            <w:tcW w:w="10206" w:type="dxa"/>
            <w:gridSpan w:val="3"/>
            <w:vAlign w:val="center"/>
          </w:tcPr>
          <w:p w:rsidR="00FD2191" w:rsidRPr="00661E3B" w:rsidRDefault="00FD2191" w:rsidP="00FD2191">
            <w:pPr>
              <w:suppressAutoHyphens w:val="0"/>
              <w:spacing w:after="200" w:line="276" w:lineRule="auto"/>
              <w:jc w:val="center"/>
              <w:rPr>
                <w:rFonts w:eastAsia="Calibri"/>
                <w:sz w:val="22"/>
                <w:szCs w:val="22"/>
                <w:lang w:eastAsia="en-US"/>
              </w:rPr>
            </w:pP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88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454514.02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3288684.93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89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454518.00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3288685.31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90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454514.02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3288712.18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91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454527.39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3288710.44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92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454527.74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3288714.42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93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454513.41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3288716.28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94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454509.49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3288744.57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95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454508.85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3288753.39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96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454507.42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3288773.31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97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454507.27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3288774.05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98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454502.31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3288787.36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99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454510.27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3288783.28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100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454511.89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3288786.93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101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454500.45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3288792.81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102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454496.73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3288816.94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103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454504.53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3288811.57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104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454505.96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3288815.31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105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454498.05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3288820.74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106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454507.99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3288825.28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107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454506.55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3288829.00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108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454502.74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3288827.27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109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454507.37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3288832.07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110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454504.10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3288834.37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111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454495.40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3288825.35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112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454492.82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3288841.21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113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454503.03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3288834.51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114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454504.74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3288838.12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115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454493.39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3288845.56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116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454511.71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3288861.68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117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454509.30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3288864.86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118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454491.28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3288849.01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119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454485.24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3288873.91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lastRenderedPageBreak/>
              <w:t>120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454498.18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3288886.96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121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454495.34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3288889.77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122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454484.26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3288878.60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123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454480.59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3288901.48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124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454477.05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3288926.27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125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454488.16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3288927.40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126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454487.25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3288931.29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127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454483.77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3288930.94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128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454487.54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3288933.11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129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454485.62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3288936.61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130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454476.20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3288931.20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131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454473.85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3288946.37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132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454492.58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3288952.82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133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454490.91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3288956.46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134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454473.24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3288950.37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135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454471.06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3288965.23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136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454481.89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3288963.06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137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454482.60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3288966.99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138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454470.45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3288969.43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139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454466.52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3288995.03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140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454479.19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3288990.27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141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454480.50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3288994.05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142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454470.73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3288997.72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143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454477.26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3288999.57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144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454476.32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3289003.46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145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454469.06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3289001.39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146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454480.15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3289016.14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147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454476.67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3289018.12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148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454465.26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3289002.94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149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454461.06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3289025.58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150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454473.10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3289025.74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151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454473.39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3289029.72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152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454464.63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3289029.61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153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454474.58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3289037.27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154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454471.91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3289040.25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155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454460.09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3289031.14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156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454456.33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3289053.51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157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454470.60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3289055.45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158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454470.59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3289059.45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159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454455.72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3289057.43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160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454452.17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3289082.50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161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454465.57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3289080.49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162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454466.07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3289084.45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163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454451.62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3289086.63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164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454450.58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3289114.37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165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454456.43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3289109.98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166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454457.45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3289109.82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167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454475.59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3289112.45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lastRenderedPageBreak/>
              <w:t>168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454475.18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3289116.43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169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454457.71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3289113.89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170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454452.25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3289117.99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171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454457.58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3289117.75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172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454457.00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3289121.71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173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454447.66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3289122.12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174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454444.04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3289136.57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175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454458.39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3289139.22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176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454457.59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3289143.13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177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454443.28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3289140.49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178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454441.22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3289155.75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179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454453.56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3289148.54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180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454455.91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3289151.78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181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454444.85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3289158.23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182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454455.59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3289159.32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183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454455.13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3289163.30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184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454443.25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3289162.09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185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454451.21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3289171.54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186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454448.16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3289174.13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187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454439.92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3289164.35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188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454436.53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3289187.51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189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454449.78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3289188.72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190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454449.38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3289192.70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191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454435.93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3289191.47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192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454432.70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3289211.92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193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454429.08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3289235.78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194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454437.55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3289227.00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195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454439.95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3289230.19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196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454431.91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3289238.54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197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454438.82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3289237.07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198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454439.66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3289240.98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199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454430.19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3289242.98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200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454432.91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3289245.75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201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454429.85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3289248.33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202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454427.62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3289246.05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203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454424.12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3289271.60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204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454420.72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3289299.40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205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454434.04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3289299.72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206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454434.01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3289303.72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207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454420.07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3289303.38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208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454414.66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3289331.84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209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454410.69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3289331.35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210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454416.21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3289302.34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211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454395.51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3289290.34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212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454395.13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3289290.05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213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454385.73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3289281.59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214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454388.55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3289278.75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215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454397.95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3289287.21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lastRenderedPageBreak/>
              <w:t>216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454416.85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3289298.10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217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454420.16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3289271.08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218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454423.87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3289243.99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219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454402.95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3289245.89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220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454401.04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3289243.69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221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454405.36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3289216.68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222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454409.31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3289217.27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223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454405.41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3289241.66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224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454424.41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3289239.94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225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454428.66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3289211.88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226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454432.27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3289189.00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227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454436.19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3289162.29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228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454415.66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3289167.79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229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454414.37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3289164.01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230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454436.90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3289157.97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231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454439.63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3289137.75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232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454443.64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3289121.71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233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454422.05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3289116.56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234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454420.98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3289116.02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235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454405.76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3289105.15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236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454408.45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3289102.19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237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454423.18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3289112.70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238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454444.72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3289117.85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239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454446.78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3289111.09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240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454447.83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3289084.55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241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454451.84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3289056.38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242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454426.60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3289044.60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243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454428.35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3289041.00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244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454452.49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3289052.28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245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454456.75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3289026.98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246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454461.93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3288999.07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247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454432.90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3288981.23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248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454434.82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3288977.72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249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454462.52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3288994.74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250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454466.75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3288967.22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251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454469.69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3288947.22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252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454472.75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3288927.53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253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454476.63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3288901.00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254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454480.63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3288875.99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255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454447.01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3288868.30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256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454447.91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3288864.40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257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454481.57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3288872.11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258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454488.21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3288844.71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259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454492.11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3288820.78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260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454496.58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3288790.98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261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454503.45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3288772.87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262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454505.52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3288744.08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263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454509.65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3288714.26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lastRenderedPageBreak/>
              <w:t>88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454514.02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3288684.93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264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454424.07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3288760.91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265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454460.94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3288766.57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266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454466.63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3288772.75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267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454463.31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3288775.04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268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454458.93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3288770.33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269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454423.25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3288764.82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264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454424.07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3288760.91</w:t>
            </w:r>
          </w:p>
        </w:tc>
      </w:tr>
      <w:tr w:rsidR="00661E3B" w:rsidRPr="00661E3B" w:rsidTr="00661E3B">
        <w:trPr>
          <w:trHeight w:hRule="exact" w:val="300"/>
          <w:jc w:val="center"/>
        </w:trPr>
        <w:tc>
          <w:tcPr>
            <w:tcW w:w="10206" w:type="dxa"/>
            <w:gridSpan w:val="3"/>
            <w:vAlign w:val="center"/>
          </w:tcPr>
          <w:p w:rsidR="00FD2191" w:rsidRPr="00661E3B" w:rsidRDefault="00FD2191" w:rsidP="00FD2191">
            <w:pPr>
              <w:suppressAutoHyphens w:val="0"/>
              <w:spacing w:after="200" w:line="276" w:lineRule="auto"/>
              <w:jc w:val="center"/>
              <w:rPr>
                <w:b/>
                <w:sz w:val="22"/>
                <w:szCs w:val="22"/>
                <w:lang w:eastAsia="en-US"/>
              </w:rPr>
            </w:pPr>
            <w:r w:rsidRPr="00661E3B">
              <w:rPr>
                <w:b/>
                <w:sz w:val="22"/>
                <w:szCs w:val="22"/>
                <w:lang w:eastAsia="en-US"/>
              </w:rPr>
              <w:t>Линии электропередач КЛ-0,4кВ ООО «АКС»</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454545.67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3288294.24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454553.54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3288298.94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454574.18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3288302.41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454574.96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3288303.47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454573.62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3288314.06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454577.81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3288316.39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454576.86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3288318.15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454572.16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3288315.54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454571.55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3288314.49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454572.86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3288304.20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454552.51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3288300.78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454544.65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3288295.96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454545.67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3288294.24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454460.04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3288767.66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454460.76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3288768.41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454470.44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3288770.06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454471.20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3288770.81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454474.76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3288785.86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454496.74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3288790.09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454498.47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3288783.67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454498.87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3288783.08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454510.68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3288775.33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454520.93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3288776.95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454521.59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3288778.39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454519.78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3288779.24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454519.56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3288778.76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454511.13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3288777.43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454500.29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3288784.54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454498.38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3288792.44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454473.76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3288787.70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454473.76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3288787.70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454472.97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3288786.96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454471.27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3288779.74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454466.47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3288778.56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454466.85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3288776.61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454470.75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3288777.57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454469.41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3288771.91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454459.78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3288770.28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454458.60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3288769.05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lastRenderedPageBreak/>
              <w:t>13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454460.04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3288767.66</w:t>
            </w:r>
          </w:p>
        </w:tc>
      </w:tr>
      <w:tr w:rsidR="00661E3B" w:rsidRPr="00661E3B" w:rsidTr="00661E3B">
        <w:trPr>
          <w:trHeight w:hRule="exact" w:val="300"/>
          <w:jc w:val="center"/>
        </w:trPr>
        <w:tc>
          <w:tcPr>
            <w:tcW w:w="10206" w:type="dxa"/>
            <w:gridSpan w:val="3"/>
            <w:vAlign w:val="center"/>
          </w:tcPr>
          <w:p w:rsidR="00FD2191" w:rsidRPr="00661E3B" w:rsidRDefault="00FD2191" w:rsidP="00FD2191">
            <w:pPr>
              <w:suppressAutoHyphens w:val="0"/>
              <w:spacing w:after="200" w:line="276" w:lineRule="auto"/>
              <w:jc w:val="center"/>
              <w:rPr>
                <w:b/>
                <w:sz w:val="22"/>
                <w:szCs w:val="22"/>
                <w:lang w:eastAsia="en-US"/>
              </w:rPr>
            </w:pPr>
            <w:r w:rsidRPr="00661E3B">
              <w:rPr>
                <w:b/>
                <w:sz w:val="22"/>
                <w:szCs w:val="22"/>
                <w:lang w:eastAsia="en-US"/>
              </w:rPr>
              <w:t>Линии электропередач КЛ-10кВ ООО «АКС»</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454474.25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3288742.07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454475.62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3288741.29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454505.27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3288747.59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454522.61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3288751.27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454522.25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3288753.24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454505.13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3288749.60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454475.99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3288743.41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454469.39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3288772.13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454468.80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3288772.84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454462.92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3288774.65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454462.17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3288772.79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454467.53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3288771.15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454472.31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3288750.57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454474.25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3288742.07</w:t>
            </w:r>
          </w:p>
        </w:tc>
      </w:tr>
      <w:tr w:rsidR="00661E3B" w:rsidRPr="00661E3B" w:rsidTr="00661E3B">
        <w:trPr>
          <w:trHeight w:hRule="exact" w:val="300"/>
          <w:jc w:val="center"/>
        </w:trPr>
        <w:tc>
          <w:tcPr>
            <w:tcW w:w="10206" w:type="dxa"/>
            <w:gridSpan w:val="3"/>
            <w:vAlign w:val="center"/>
          </w:tcPr>
          <w:p w:rsidR="00FD2191" w:rsidRPr="00661E3B" w:rsidRDefault="00FD2191" w:rsidP="00FD2191">
            <w:pPr>
              <w:suppressAutoHyphens w:val="0"/>
              <w:spacing w:after="200" w:line="276" w:lineRule="auto"/>
              <w:jc w:val="center"/>
              <w:rPr>
                <w:rFonts w:eastAsia="Calibri"/>
                <w:sz w:val="22"/>
                <w:szCs w:val="22"/>
                <w:lang w:eastAsia="en-US"/>
              </w:rPr>
            </w:pP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454466.09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3288783.99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454467.91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3288783.17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454471.62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3288791.55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454471.88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3288792.13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454467.39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3288819.35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454469.03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3288822.89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454469.13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3288823.42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454458.27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3288896.76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454450.02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3288948.51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454447.34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3288953.81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454442.35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3288987.03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454440.48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3288999.50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454433.08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3289047.62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454433.01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3289048.06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454432.92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3289048.48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454430.22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3289052.79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454421.64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3289107.40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454425.66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3289110.40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454424.51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3289112.04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454419.97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3289108.65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454419.58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3289107.68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454428.29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3289052.19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454428.44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3289051.86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454431.05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3289047.71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454431.20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3289046.74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454438.50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3288999.20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454440.49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3288985.89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454445.37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3288953.32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454447.54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3288948.83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454444.42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3288948.16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454443.73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3288947.00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lastRenderedPageBreak/>
              <w:t>45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454447.24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3288923.61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454449.19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3288923.96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454445.83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3288946.43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454448.16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3288946.94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454453.04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3288916.60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454456.24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3288895.68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454457.72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3288886.05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454459.99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3288871.27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454467.11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3288823.48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454465.45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3288819.90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454465.39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3288819.27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454469.82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3288792.35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454466.09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3288783.99</w:t>
            </w:r>
          </w:p>
        </w:tc>
      </w:tr>
      <w:tr w:rsidR="00661E3B" w:rsidRPr="00661E3B" w:rsidTr="00661E3B">
        <w:trPr>
          <w:trHeight w:hRule="exact" w:val="300"/>
          <w:jc w:val="center"/>
        </w:trPr>
        <w:tc>
          <w:tcPr>
            <w:tcW w:w="10206" w:type="dxa"/>
            <w:gridSpan w:val="3"/>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Сети связи ПАО «</w:t>
            </w:r>
            <w:proofErr w:type="spellStart"/>
            <w:r w:rsidRPr="00661E3B">
              <w:rPr>
                <w:b/>
                <w:sz w:val="22"/>
                <w:szCs w:val="22"/>
                <w:lang w:eastAsia="en-US"/>
              </w:rPr>
              <w:t>Вымпелком</w:t>
            </w:r>
            <w:proofErr w:type="spellEnd"/>
            <w:r w:rsidRPr="00661E3B">
              <w:rPr>
                <w:b/>
                <w:sz w:val="22"/>
                <w:szCs w:val="22"/>
                <w:lang w:eastAsia="en-US"/>
              </w:rPr>
              <w:t>»</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454577.51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3288285.47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454594.15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3288285.85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454594.05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3288289.85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454579.75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3288289.53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454572.71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3288301.29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454567.35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3288340.21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454562.09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3288365.26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454554.79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3288389.22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454549.52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3288410.54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454545.54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3288437.52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454541.98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3288465.31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454537.44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3288492.91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454534.90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3288519.97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454528.50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3288553.16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454523.54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3288583.24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454537.90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3288593.29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454535.61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3288596.57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454522.86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3288587.65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454518.81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3288614.85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454519.46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3288640.69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454511.65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3288665.10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454507.64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3288687.78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454503.58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3288716.58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454525.72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3288733.10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454523.33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3288736.30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454499.29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3288718.37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454503.69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3288687.15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454507.76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3288664.14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454515.45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3288640.11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454514.80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3288614.60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454519.39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3288583.85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454524.36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3288553.70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454509.94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3288543.21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454500.00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3288537.35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lastRenderedPageBreak/>
              <w:t>35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454479.70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3288519.71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454482.33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3288516.69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454502.35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3288534.09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454512.14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3288539.86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454525.17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3288549.34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454530.93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3288519.40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454533.47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3288492.39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454538.02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3288464.73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454541.58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3288436.97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454545.59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3288409.77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454550.93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3288388.16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454558.22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3288364.27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454563.40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3288339.53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454568.86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3288299.94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454577.51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3288285.47</w:t>
            </w:r>
          </w:p>
        </w:tc>
      </w:tr>
      <w:tr w:rsidR="00661E3B" w:rsidRPr="00661E3B" w:rsidTr="00661E3B">
        <w:trPr>
          <w:trHeight w:hRule="exact" w:val="300"/>
          <w:jc w:val="center"/>
        </w:trPr>
        <w:tc>
          <w:tcPr>
            <w:tcW w:w="10206" w:type="dxa"/>
            <w:gridSpan w:val="3"/>
            <w:vAlign w:val="center"/>
          </w:tcPr>
          <w:p w:rsidR="00FD2191" w:rsidRPr="00661E3B" w:rsidRDefault="00FD2191" w:rsidP="00FD2191">
            <w:pPr>
              <w:suppressAutoHyphens w:val="0"/>
              <w:spacing w:after="200" w:line="276" w:lineRule="auto"/>
              <w:jc w:val="center"/>
              <w:rPr>
                <w:sz w:val="22"/>
                <w:szCs w:val="22"/>
                <w:lang w:eastAsia="en-US"/>
              </w:rPr>
            </w:pPr>
            <w:r w:rsidRPr="00661E3B">
              <w:rPr>
                <w:b/>
                <w:sz w:val="22"/>
                <w:szCs w:val="22"/>
                <w:lang w:eastAsia="en-US"/>
              </w:rPr>
              <w:t>Сети связи ПАО «Мегафон»</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454482.33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3288516.69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454502.35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3288534.09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454512.14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3288539.86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454528.71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3288551.92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454523.34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3288584.47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454518.81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3288614.85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454519.46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3288640.69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454511.65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3288665.10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454507.64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3288687.78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454503.42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3288717.76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454499.41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3288744.23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454496.07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3288785.95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454491.09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3288816.43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454487.50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3288842.17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454482.02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3288867.87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454476.55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3288899.94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454471.75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3288924.94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454467.85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3288951.57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454463.15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3288980.40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454459.31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3289002.91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454454.61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3289029.91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454449.64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3289057.48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454446.21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3289085.50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454440.99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3289119.29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454437.03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3289144.78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454433.03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3289172.32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454428.73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3289199.10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454424.54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3289226.78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454420.59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3289254.39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454416.87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3289282.20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454413.61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3289310.89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454409.63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3289310.44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lastRenderedPageBreak/>
              <w:t>33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454412.90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3289281.71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454416.63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3289253.85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454420.58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3289226.20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454424.78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3289198.48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454429.08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3289171.72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454433.07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3289144.18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454437.04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3289118.68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454441.86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3289087.45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454426.63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3289088.84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454418.55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3289107.33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454406.72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3289105.60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454407.30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3289101.65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454416.10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3289102.93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454423.91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3289085.07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454442.44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3289083.38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454445.68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3289056.88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454450.67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3289029.21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454455.37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3289002.23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454459.20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3288979.74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454463.89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3288950.96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454467.80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3288924.28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454472.62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3288899.22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454478.09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3288867.12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454483.56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3288841.48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454487.13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3288815.83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454492.10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3288785.47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454495.43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3288743.77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454499.46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3288717.18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454503.69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3288687.15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454507.76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3288664.14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454515.45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3288640.11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454514.80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3288614.60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454519.39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3288583.85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454524.36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3288553.70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454509.94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3288543.21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454500.00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3288537.35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454479.70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3288519.71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454482.33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3288516.69</w:t>
            </w:r>
          </w:p>
        </w:tc>
      </w:tr>
      <w:tr w:rsidR="00661E3B" w:rsidRPr="00661E3B" w:rsidTr="00661E3B">
        <w:trPr>
          <w:trHeight w:hRule="exact" w:val="300"/>
          <w:jc w:val="center"/>
        </w:trPr>
        <w:tc>
          <w:tcPr>
            <w:tcW w:w="10206" w:type="dxa"/>
            <w:gridSpan w:val="3"/>
            <w:vAlign w:val="center"/>
          </w:tcPr>
          <w:p w:rsidR="00FD2191" w:rsidRPr="00661E3B" w:rsidRDefault="00FD2191" w:rsidP="00FD2191">
            <w:pPr>
              <w:suppressAutoHyphens w:val="0"/>
              <w:spacing w:after="200" w:line="276" w:lineRule="auto"/>
              <w:jc w:val="center"/>
              <w:rPr>
                <w:b/>
                <w:sz w:val="22"/>
                <w:szCs w:val="22"/>
                <w:lang w:eastAsia="en-US"/>
              </w:rPr>
            </w:pPr>
            <w:r w:rsidRPr="00661E3B">
              <w:rPr>
                <w:b/>
                <w:sz w:val="22"/>
                <w:szCs w:val="22"/>
                <w:lang w:eastAsia="en-US"/>
              </w:rPr>
              <w:t>Сети связи ПАО «Ростелеком»</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454435.29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3288978.06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454458.74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3289001.15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454459.31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3289002.91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454454.61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3289029.91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454449.64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3289057.48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454446.21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3289085.50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454440.99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3289119.29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454437.03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3289144.78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454433.03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3289172.32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lastRenderedPageBreak/>
              <w:t>10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454428.73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3289199.10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454424.54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3289226.78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454420.57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3289254.68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454419.86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3289255.73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454393.20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3289272.15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454415.67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3289280.09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454416.93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3289281.76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454413.61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3289310.89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454409.63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3289310.44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454412.65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3289283.91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454360.90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3289282.95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454360.97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3289278.95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454402.61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3289279.72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454388.99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3289274.90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454389.79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3289272.38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454388.62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3289270.27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454416.49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3289253.07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454416.67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3289252.84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454416.82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3289252.48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454420.58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3289226.20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454424.78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3289198.48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454429.08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3289171.72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454433.07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3289144.18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454437.04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3289118.68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454442.25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3289084.96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454445.68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3289056.88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454450.67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3289029.21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454455.31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3289003.77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454455.17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3289003.25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454432.49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3288980.91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454435.29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3288978.06</w:t>
            </w:r>
          </w:p>
        </w:tc>
      </w:tr>
      <w:tr w:rsidR="00661E3B" w:rsidRPr="00661E3B" w:rsidTr="00661E3B">
        <w:trPr>
          <w:trHeight w:hRule="exact" w:val="300"/>
          <w:jc w:val="center"/>
        </w:trPr>
        <w:tc>
          <w:tcPr>
            <w:tcW w:w="10206" w:type="dxa"/>
            <w:gridSpan w:val="3"/>
            <w:vAlign w:val="center"/>
          </w:tcPr>
          <w:p w:rsidR="00FD2191" w:rsidRPr="00661E3B" w:rsidRDefault="00FD2191" w:rsidP="00FD2191">
            <w:pPr>
              <w:suppressAutoHyphens w:val="0"/>
              <w:spacing w:after="200" w:line="276" w:lineRule="auto"/>
              <w:jc w:val="center"/>
              <w:rPr>
                <w:b/>
                <w:sz w:val="22"/>
                <w:szCs w:val="22"/>
                <w:lang w:eastAsia="en-US"/>
              </w:rPr>
            </w:pPr>
            <w:r w:rsidRPr="00661E3B">
              <w:rPr>
                <w:b/>
                <w:sz w:val="22"/>
                <w:szCs w:val="22"/>
                <w:lang w:eastAsia="en-US"/>
              </w:rPr>
              <w:t>Сети водоснабжения ООО «АКС»</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454532.32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3288509.41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454535.82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3288511.35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454531.75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3288518.68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454527.76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3288538.26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454523.84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3288537.46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454527.96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3288517.28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454532.32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3288509.41</w:t>
            </w:r>
          </w:p>
        </w:tc>
      </w:tr>
      <w:tr w:rsidR="00661E3B" w:rsidRPr="00661E3B" w:rsidTr="00661E3B">
        <w:trPr>
          <w:trHeight w:hRule="exact" w:val="300"/>
          <w:jc w:val="center"/>
        </w:trPr>
        <w:tc>
          <w:tcPr>
            <w:tcW w:w="10206" w:type="dxa"/>
            <w:gridSpan w:val="3"/>
            <w:vAlign w:val="center"/>
          </w:tcPr>
          <w:p w:rsidR="00FD2191" w:rsidRPr="00661E3B" w:rsidRDefault="00FD2191" w:rsidP="00FD2191">
            <w:pPr>
              <w:suppressAutoHyphens w:val="0"/>
              <w:spacing w:after="200" w:line="276" w:lineRule="auto"/>
              <w:jc w:val="center"/>
              <w:rPr>
                <w:rFonts w:eastAsia="Calibri"/>
                <w:sz w:val="22"/>
                <w:szCs w:val="22"/>
                <w:lang w:eastAsia="en-US"/>
              </w:rPr>
            </w:pP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454510.07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3288626.55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454513.86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3288627.82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454512.32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3288632.40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454512.34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3288637.64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454508.34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3288637.66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454508.32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3288631.75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454510.07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3288626.55</w:t>
            </w:r>
          </w:p>
        </w:tc>
      </w:tr>
      <w:tr w:rsidR="00661E3B" w:rsidRPr="00661E3B" w:rsidTr="00661E3B">
        <w:trPr>
          <w:trHeight w:hRule="exact" w:val="300"/>
          <w:jc w:val="center"/>
        </w:trPr>
        <w:tc>
          <w:tcPr>
            <w:tcW w:w="10206" w:type="dxa"/>
            <w:gridSpan w:val="3"/>
            <w:vAlign w:val="center"/>
          </w:tcPr>
          <w:p w:rsidR="00FD2191" w:rsidRPr="00661E3B" w:rsidRDefault="00FD2191" w:rsidP="00FD2191">
            <w:pPr>
              <w:suppressAutoHyphens w:val="0"/>
              <w:spacing w:after="200" w:line="276" w:lineRule="auto"/>
              <w:jc w:val="center"/>
              <w:rPr>
                <w:rFonts w:eastAsia="Calibri"/>
                <w:sz w:val="22"/>
                <w:szCs w:val="22"/>
                <w:lang w:eastAsia="en-US"/>
              </w:rPr>
            </w:pP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lastRenderedPageBreak/>
              <w:t>13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454483.92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3288820.25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454487.87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3288820.85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454486.58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3288829.28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454485.92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3288834.60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454484.51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3288849.04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454480.52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3288848.65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454481.93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3288834.21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454482.63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3288828.68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454483.92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3288820.25</w:t>
            </w:r>
          </w:p>
        </w:tc>
      </w:tr>
      <w:tr w:rsidR="00661E3B" w:rsidRPr="00661E3B" w:rsidTr="00661E3B">
        <w:trPr>
          <w:trHeight w:hRule="exact" w:val="300"/>
          <w:jc w:val="center"/>
        </w:trPr>
        <w:tc>
          <w:tcPr>
            <w:tcW w:w="10206" w:type="dxa"/>
            <w:gridSpan w:val="3"/>
            <w:vAlign w:val="center"/>
          </w:tcPr>
          <w:p w:rsidR="00FD2191" w:rsidRPr="00661E3B" w:rsidRDefault="00FD2191" w:rsidP="00FD2191">
            <w:pPr>
              <w:suppressAutoHyphens w:val="0"/>
              <w:spacing w:after="200" w:line="276" w:lineRule="auto"/>
              <w:jc w:val="center"/>
              <w:rPr>
                <w:rFonts w:eastAsia="Calibri"/>
                <w:sz w:val="22"/>
                <w:szCs w:val="22"/>
                <w:lang w:eastAsia="en-US"/>
              </w:rPr>
            </w:pP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21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454411.29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3289088.21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454432.12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3289090.68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454463.99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3289097.31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454463.17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3289101.23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454431.48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3289094.63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454410.81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3289092.18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21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454411.29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3289088.21</w:t>
            </w:r>
          </w:p>
        </w:tc>
      </w:tr>
      <w:tr w:rsidR="00661E3B" w:rsidRPr="00661E3B" w:rsidTr="00661E3B">
        <w:trPr>
          <w:trHeight w:hRule="exact" w:val="300"/>
          <w:jc w:val="center"/>
        </w:trPr>
        <w:tc>
          <w:tcPr>
            <w:tcW w:w="10206" w:type="dxa"/>
            <w:gridSpan w:val="3"/>
            <w:vAlign w:val="center"/>
          </w:tcPr>
          <w:p w:rsidR="00FD2191" w:rsidRPr="00661E3B" w:rsidRDefault="00FD2191" w:rsidP="00FD2191">
            <w:pPr>
              <w:suppressAutoHyphens w:val="0"/>
              <w:spacing w:after="200" w:line="276" w:lineRule="auto"/>
              <w:jc w:val="center"/>
              <w:rPr>
                <w:rFonts w:eastAsia="Calibri"/>
                <w:sz w:val="22"/>
                <w:szCs w:val="22"/>
                <w:lang w:eastAsia="en-US"/>
              </w:rPr>
            </w:pP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27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454409.64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3289096.90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454418.21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3289098.28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454442.27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3289102.15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454463.24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3289105.53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454462.61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3289109.48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454441.63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3289106.10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454421.57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3289102.87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454421.42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3289103.95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454413.50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3289102.77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454413.68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3289101.60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454409.00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3289100.85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27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454409.64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3289096.90</w:t>
            </w:r>
          </w:p>
        </w:tc>
      </w:tr>
      <w:tr w:rsidR="00661E3B" w:rsidRPr="00661E3B" w:rsidTr="00661E3B">
        <w:trPr>
          <w:trHeight w:hRule="exact" w:val="300"/>
          <w:jc w:val="center"/>
        </w:trPr>
        <w:tc>
          <w:tcPr>
            <w:tcW w:w="10206" w:type="dxa"/>
            <w:gridSpan w:val="3"/>
            <w:vAlign w:val="center"/>
          </w:tcPr>
          <w:p w:rsidR="00FD2191" w:rsidRPr="00661E3B" w:rsidRDefault="00FD2191" w:rsidP="00FD2191">
            <w:pPr>
              <w:suppressAutoHyphens w:val="0"/>
              <w:spacing w:after="200" w:line="276" w:lineRule="auto"/>
              <w:jc w:val="center"/>
              <w:rPr>
                <w:rFonts w:eastAsia="Calibri"/>
                <w:sz w:val="22"/>
                <w:szCs w:val="22"/>
                <w:lang w:eastAsia="en-US"/>
              </w:rPr>
            </w:pP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38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454409.26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3289099.15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454415.92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3289100.14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454415.78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3289101.09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454419.73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3289101.68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454419.87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3289100.73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454441.97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3289104.02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454459.89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3289107.68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454459.09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3289111.60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454441.28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3289107.96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454423.24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3289105.27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454423.10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3289106.22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454411.23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3289104.45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454411.37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3289103.50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454408.67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3289103.10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38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454409.26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3289099.15</w:t>
            </w:r>
          </w:p>
        </w:tc>
      </w:tr>
      <w:tr w:rsidR="00661E3B" w:rsidRPr="00661E3B" w:rsidTr="00661E3B">
        <w:trPr>
          <w:trHeight w:hRule="exact" w:val="300"/>
          <w:jc w:val="center"/>
        </w:trPr>
        <w:tc>
          <w:tcPr>
            <w:tcW w:w="10206" w:type="dxa"/>
            <w:gridSpan w:val="3"/>
            <w:vAlign w:val="center"/>
          </w:tcPr>
          <w:p w:rsidR="00FD2191" w:rsidRPr="00661E3B" w:rsidRDefault="00FD2191" w:rsidP="00FD2191">
            <w:pPr>
              <w:suppressAutoHyphens w:val="0"/>
              <w:spacing w:after="200" w:line="276" w:lineRule="auto"/>
              <w:jc w:val="center"/>
              <w:rPr>
                <w:b/>
                <w:sz w:val="22"/>
                <w:szCs w:val="22"/>
                <w:lang w:eastAsia="en-US"/>
              </w:rPr>
            </w:pPr>
            <w:r w:rsidRPr="00661E3B">
              <w:rPr>
                <w:b/>
                <w:sz w:val="22"/>
                <w:szCs w:val="22"/>
                <w:lang w:eastAsia="en-US"/>
              </w:rPr>
              <w:t>Сети теплоснабжения ООО «АКС»</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454548.35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3288312.76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lastRenderedPageBreak/>
              <w:t>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454567.78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3288315.84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454536.66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3288512.29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454529.07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3288511.09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454526.13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3288529.63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454520.20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3288528.69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454524.08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3288504.23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454531.67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3288505.43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454560.92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3288320.83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454547.41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3288318.69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454548.35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3288312.76</w:t>
            </w:r>
          </w:p>
        </w:tc>
      </w:tr>
      <w:tr w:rsidR="00661E3B" w:rsidRPr="00661E3B" w:rsidTr="00661E3B">
        <w:trPr>
          <w:trHeight w:hRule="exact" w:val="300"/>
          <w:jc w:val="center"/>
        </w:trPr>
        <w:tc>
          <w:tcPr>
            <w:tcW w:w="10206" w:type="dxa"/>
            <w:gridSpan w:val="3"/>
            <w:vAlign w:val="center"/>
          </w:tcPr>
          <w:p w:rsidR="00FD2191" w:rsidRPr="00661E3B" w:rsidRDefault="00FD2191" w:rsidP="00FD2191">
            <w:pPr>
              <w:suppressAutoHyphens w:val="0"/>
              <w:spacing w:after="200" w:line="276" w:lineRule="auto"/>
              <w:jc w:val="center"/>
              <w:rPr>
                <w:sz w:val="22"/>
                <w:szCs w:val="22"/>
                <w:lang w:eastAsia="en-US"/>
              </w:rPr>
            </w:pP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454519.96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3288528.65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454525.88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3288529.59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454522.88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3288548.53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454499.83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3288544.88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454500.77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3288538.95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454517.90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3288541.66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454519.96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3288528.65</w:t>
            </w:r>
          </w:p>
        </w:tc>
      </w:tr>
      <w:tr w:rsidR="00661E3B" w:rsidRPr="00661E3B" w:rsidTr="00661E3B">
        <w:trPr>
          <w:trHeight w:hRule="exact" w:val="300"/>
          <w:jc w:val="center"/>
        </w:trPr>
        <w:tc>
          <w:tcPr>
            <w:tcW w:w="10206" w:type="dxa"/>
            <w:gridSpan w:val="3"/>
            <w:vAlign w:val="center"/>
          </w:tcPr>
          <w:p w:rsidR="00FD2191" w:rsidRPr="00661E3B" w:rsidRDefault="00FD2191" w:rsidP="00FD2191">
            <w:pPr>
              <w:suppressAutoHyphens w:val="0"/>
              <w:spacing w:after="200" w:line="276" w:lineRule="auto"/>
              <w:jc w:val="center"/>
              <w:rPr>
                <w:sz w:val="22"/>
                <w:szCs w:val="22"/>
                <w:lang w:eastAsia="en-US"/>
              </w:rPr>
            </w:pP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454521.83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3288528.95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454527.76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3288529.89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19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454523.91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3288554.22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454512.37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3288552.40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454481.10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3288749.77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454487.37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3288750.71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454457.82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3288948.60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454461.17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3288949.10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454407.06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3289309.11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454401.12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3289308.21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454454.35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3288954.14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454451.00</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3288953.64</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29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454454.14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3288932.62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454444.88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3288931.23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454445.76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3288925.30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454455.03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3288926.68</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454460.01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3288893.31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454452.27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3288892.21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454453.13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3288886.27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454460.89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3288887.43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454466.43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3288850.53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454465.99</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3288850.47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39</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454465.44</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3288854.32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40</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454458.41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3288853.30</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41</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454459.27</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3288847.37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42</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454460.36</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3288847.52</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43</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454460.91</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3288843.67</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44</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454467.28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3288844.59</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454480.55</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3288755.75</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lastRenderedPageBreak/>
              <w:t>46</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454474.23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3288754.81</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454507.38</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3288545.53</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48</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454518.92</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3288547.36</w:t>
            </w:r>
          </w:p>
        </w:tc>
      </w:tr>
      <w:tr w:rsidR="00661E3B" w:rsidRPr="00661E3B" w:rsidTr="00661E3B">
        <w:trPr>
          <w:trHeight w:hRule="exact" w:val="300"/>
          <w:jc w:val="center"/>
        </w:trPr>
        <w:tc>
          <w:tcPr>
            <w:tcW w:w="3260"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b/>
                <w:sz w:val="22"/>
                <w:szCs w:val="22"/>
                <w:lang w:eastAsia="en-US"/>
              </w:rPr>
              <w:t>17</w:t>
            </w:r>
          </w:p>
        </w:tc>
        <w:tc>
          <w:tcPr>
            <w:tcW w:w="2835"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454521.83</w:t>
            </w:r>
          </w:p>
        </w:tc>
        <w:tc>
          <w:tcPr>
            <w:tcW w:w="4111" w:type="dxa"/>
            <w:vAlign w:val="center"/>
          </w:tcPr>
          <w:p w:rsidR="00FD2191" w:rsidRPr="00661E3B" w:rsidRDefault="00FD2191" w:rsidP="00FD2191">
            <w:pPr>
              <w:suppressAutoHyphens w:val="0"/>
              <w:spacing w:after="200" w:line="276" w:lineRule="auto"/>
              <w:jc w:val="center"/>
              <w:rPr>
                <w:rFonts w:eastAsia="Calibri"/>
                <w:sz w:val="22"/>
                <w:szCs w:val="22"/>
                <w:lang w:eastAsia="en-US"/>
              </w:rPr>
            </w:pPr>
            <w:r w:rsidRPr="00661E3B">
              <w:rPr>
                <w:sz w:val="22"/>
                <w:szCs w:val="22"/>
                <w:lang w:eastAsia="en-US"/>
              </w:rPr>
              <w:t>3288528.95</w:t>
            </w:r>
          </w:p>
        </w:tc>
      </w:tr>
    </w:tbl>
    <w:p w:rsidR="00FD2191" w:rsidRPr="00661E3B" w:rsidRDefault="00FD2191" w:rsidP="00FD2191">
      <w:pPr>
        <w:ind w:firstLine="709"/>
        <w:rPr>
          <w:b/>
        </w:rPr>
      </w:pPr>
      <w:r w:rsidRPr="00661E3B">
        <w:rPr>
          <w:b/>
        </w:rPr>
        <w:t>Система координат: МСК-28, зона 3.</w:t>
      </w:r>
    </w:p>
    <w:p w:rsidR="00FD2191" w:rsidRPr="00661E3B" w:rsidRDefault="00FD2191" w:rsidP="00FD2191">
      <w:pPr>
        <w:ind w:firstLine="709"/>
        <w:jc w:val="both"/>
        <w:rPr>
          <w:b/>
        </w:rPr>
      </w:pPr>
    </w:p>
    <w:p w:rsidR="00FD2191" w:rsidRPr="00661E3B" w:rsidRDefault="00986A18" w:rsidP="0062272B">
      <w:pPr>
        <w:spacing w:after="240"/>
        <w:ind w:firstLine="709"/>
        <w:jc w:val="both"/>
        <w:rPr>
          <w:b/>
        </w:rPr>
      </w:pPr>
      <w:r>
        <w:rPr>
          <w:b/>
        </w:rPr>
        <w:t xml:space="preserve">5. </w:t>
      </w:r>
      <w:r w:rsidR="00FD2191" w:rsidRPr="00661E3B">
        <w:rPr>
          <w:b/>
        </w:rPr>
        <w:t>Предельные параметры разрешенного строительства, объекта капитального строительства, входящих в состав линейного объекта в границах зон их планируемого размещения</w:t>
      </w:r>
    </w:p>
    <w:p w:rsidR="00FD2191" w:rsidRPr="00661E3B" w:rsidRDefault="00FD2191" w:rsidP="0062272B">
      <w:pPr>
        <w:spacing w:after="240"/>
        <w:ind w:firstLine="709"/>
        <w:jc w:val="both"/>
      </w:pPr>
      <w:r w:rsidRPr="00661E3B">
        <w:t>Реконструируемые объекты капитального строительства, входящие в состав линейного объекта в границах зон планируемого размещения линейного объекта, отсутствуют, предельные параметры разрешенного строительства не установлены.</w:t>
      </w:r>
    </w:p>
    <w:p w:rsidR="00FD2191" w:rsidRPr="00661E3B" w:rsidRDefault="006770CD" w:rsidP="0062272B">
      <w:pPr>
        <w:spacing w:after="240"/>
        <w:ind w:firstLine="709"/>
        <w:jc w:val="both"/>
        <w:rPr>
          <w:b/>
        </w:rPr>
      </w:pPr>
      <w:r w:rsidRPr="00661E3B">
        <w:rPr>
          <w:b/>
        </w:rPr>
        <w:t xml:space="preserve">6. </w:t>
      </w:r>
      <w:proofErr w:type="gramStart"/>
      <w:r w:rsidRPr="00661E3B">
        <w:rPr>
          <w:b/>
        </w:rPr>
        <w:t>Мероприятия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roofErr w:type="gramEnd"/>
    </w:p>
    <w:p w:rsidR="00FD2191" w:rsidRPr="00661E3B" w:rsidRDefault="00FD2191" w:rsidP="0062272B">
      <w:pPr>
        <w:ind w:firstLine="709"/>
        <w:jc w:val="both"/>
      </w:pPr>
      <w:r w:rsidRPr="00661E3B">
        <w:t>В границах зон планируемого размещения линейного объекта, частично расположены объекты капитального строительства, в отношении которых предусмотрены мероприятия по защите их сохранности (сохраняемые):</w:t>
      </w:r>
    </w:p>
    <w:p w:rsidR="00FD2191" w:rsidRPr="00661E3B" w:rsidRDefault="00986A18" w:rsidP="0062272B">
      <w:pPr>
        <w:ind w:firstLine="709"/>
        <w:jc w:val="both"/>
      </w:pPr>
      <w:r>
        <w:t xml:space="preserve">- </w:t>
      </w:r>
      <w:r w:rsidR="00FD2191" w:rsidRPr="00661E3B">
        <w:t>кабельной канализации ПК</w:t>
      </w:r>
      <w:proofErr w:type="gramStart"/>
      <w:r w:rsidR="00FD2191" w:rsidRPr="00661E3B">
        <w:t>7</w:t>
      </w:r>
      <w:proofErr w:type="gramEnd"/>
      <w:r w:rsidR="00FD2191" w:rsidRPr="00661E3B">
        <w:t>+93.66, ПК9+1.94, ПК10+32.35 выполнены на основании технических условий №01/17/2771/23 от 13.02.2023, выданными ПАО «Ростелеком», №11055470 от 20.12.2022, выданными ПАО «Мегафон» и от 16.03.2023, выданными ПАО «ВымпелКом».</w:t>
      </w:r>
    </w:p>
    <w:p w:rsidR="00FD2191" w:rsidRPr="00661E3B" w:rsidRDefault="00FD2191" w:rsidP="0062272B">
      <w:pPr>
        <w:ind w:firstLine="709"/>
        <w:jc w:val="both"/>
      </w:pPr>
      <w:r w:rsidRPr="00661E3B">
        <w:t>- кабельных линий 10кВ на ПК</w:t>
      </w:r>
      <w:proofErr w:type="gramStart"/>
      <w:r w:rsidRPr="00661E3B">
        <w:t>1</w:t>
      </w:r>
      <w:proofErr w:type="gramEnd"/>
      <w:r w:rsidRPr="00661E3B">
        <w:t>+98–ПК5+15 и кабельных линий 0,4кВ на ПК5+40; ПК5+63 в соответствии с техническими условиями №101-105-1763 от 24.02.2022г., выданными ООО «АКС» и в соответствии с требованиями ПУЭ (7-е издание).</w:t>
      </w:r>
    </w:p>
    <w:p w:rsidR="00FD2191" w:rsidRPr="00661E3B" w:rsidRDefault="00FD2191" w:rsidP="0062272B">
      <w:pPr>
        <w:ind w:firstLine="709"/>
        <w:jc w:val="both"/>
      </w:pPr>
      <w:r w:rsidRPr="00661E3B">
        <w:t>В границах зон планируемого размещения линейного объекта, частично расположены объекты капитального строительства, в отношении которых предусмотрена их реконструкция, в связи с изменением их местоположения (существующие):</w:t>
      </w:r>
    </w:p>
    <w:p w:rsidR="00FD2191" w:rsidRPr="00661E3B" w:rsidRDefault="00FD2191" w:rsidP="0062272B">
      <w:pPr>
        <w:ind w:firstLine="709"/>
        <w:jc w:val="both"/>
      </w:pPr>
      <w:r w:rsidRPr="00661E3B">
        <w:t>- ПК0-1.04 – ПК</w:t>
      </w:r>
      <w:proofErr w:type="gramStart"/>
      <w:r w:rsidRPr="00661E3B">
        <w:t>0</w:t>
      </w:r>
      <w:proofErr w:type="gramEnd"/>
      <w:r w:rsidRPr="00661E3B">
        <w:t>+32.94, ПК0+34.04 – ПК3+29.80 воздушная линия связи               ПАО «Ростелеком» (технические условия №01/17/2771/23 от 13.02.2023, выданными ПАО «Ростелеком»);</w:t>
      </w:r>
    </w:p>
    <w:p w:rsidR="00FD2191" w:rsidRPr="00661E3B" w:rsidRDefault="00FD2191" w:rsidP="0062272B">
      <w:pPr>
        <w:ind w:firstLine="709"/>
        <w:jc w:val="both"/>
      </w:pPr>
      <w:r w:rsidRPr="00661E3B">
        <w:t>- ПК0-1.04 – ПК</w:t>
      </w:r>
      <w:proofErr w:type="gramStart"/>
      <w:r w:rsidRPr="00661E3B">
        <w:t>2</w:t>
      </w:r>
      <w:proofErr w:type="gramEnd"/>
      <w:r w:rsidRPr="00661E3B">
        <w:t>+26.74, ПК0-1.04 – ПК7+94.46 воздушная линия связи                   ПАО «Мегафон» (технические условия №11055470 от 20.12.2022 ПАО «Мегафон»);</w:t>
      </w:r>
    </w:p>
    <w:p w:rsidR="00FD2191" w:rsidRPr="00661E3B" w:rsidRDefault="00FD2191" w:rsidP="0062272B">
      <w:pPr>
        <w:ind w:firstLine="709"/>
        <w:jc w:val="both"/>
      </w:pPr>
      <w:r w:rsidRPr="00661E3B">
        <w:t>- ПК5+85.28 – ПК10+37.29, ПК</w:t>
      </w:r>
      <w:proofErr w:type="gramStart"/>
      <w:r w:rsidRPr="00661E3B">
        <w:t>7</w:t>
      </w:r>
      <w:proofErr w:type="gramEnd"/>
      <w:r w:rsidRPr="00661E3B">
        <w:t>+25.33 – ПК7+94.46 воздушная линия связи ПАО «ВымпелКом» (технические условия от 16.03.2023 ПАО «ВымпелКом»);</w:t>
      </w:r>
    </w:p>
    <w:p w:rsidR="00FD2191" w:rsidRPr="00661E3B" w:rsidRDefault="00FD2191" w:rsidP="0062272B">
      <w:pPr>
        <w:ind w:firstLine="709"/>
        <w:jc w:val="both"/>
      </w:pPr>
      <w:r w:rsidRPr="00661E3B">
        <w:t>- ПК5+40; ПК5+63 линии электропередач КЛ-0,4кВ (технические условия №101-105-1763 от 24.02.2022 ООО «АКС»);</w:t>
      </w:r>
    </w:p>
    <w:p w:rsidR="00FD2191" w:rsidRPr="00661E3B" w:rsidRDefault="00FD2191" w:rsidP="0062272B">
      <w:pPr>
        <w:ind w:firstLine="709"/>
        <w:jc w:val="both"/>
      </w:pPr>
      <w:r w:rsidRPr="00661E3B">
        <w:t>- ПК</w:t>
      </w:r>
      <w:proofErr w:type="gramStart"/>
      <w:r w:rsidRPr="00661E3B">
        <w:t>0</w:t>
      </w:r>
      <w:proofErr w:type="gramEnd"/>
      <w:r w:rsidRPr="00661E3B">
        <w:t>+00 – ПК6+34 и ПК7+71- ПК10+28 линии электропередач ВЛ-0,4кВ и КЛ-0,4кВ (технические условия №101-105-1763 от 24.02.2022 ООО «АКС»);</w:t>
      </w:r>
    </w:p>
    <w:p w:rsidR="00FD2191" w:rsidRPr="00661E3B" w:rsidRDefault="00FD2191" w:rsidP="0062272B">
      <w:pPr>
        <w:ind w:firstLine="709"/>
        <w:jc w:val="both"/>
      </w:pPr>
      <w:r w:rsidRPr="00661E3B">
        <w:t>- ПК</w:t>
      </w:r>
      <w:proofErr w:type="gramStart"/>
      <w:r w:rsidRPr="00661E3B">
        <w:t>1</w:t>
      </w:r>
      <w:proofErr w:type="gramEnd"/>
      <w:r w:rsidRPr="00661E3B">
        <w:t>+98–ПК5+15 линии электропередач КЛ-10кВ (технические условия №101-105-1763 от 24.02.2022 ООО «АКС»);</w:t>
      </w:r>
    </w:p>
    <w:p w:rsidR="00FD2191" w:rsidRPr="00661E3B" w:rsidRDefault="00FD2191" w:rsidP="0062272B">
      <w:pPr>
        <w:ind w:firstLine="709"/>
        <w:jc w:val="both"/>
      </w:pPr>
      <w:r w:rsidRPr="00661E3B">
        <w:t>- тепловые сети (технические условия №101-204-1829 от 25.02.2022 ООО «АКС»);</w:t>
      </w:r>
    </w:p>
    <w:p w:rsidR="00FD2191" w:rsidRPr="00661E3B" w:rsidRDefault="00FD2191" w:rsidP="0062272B">
      <w:pPr>
        <w:ind w:firstLine="709"/>
        <w:jc w:val="both"/>
      </w:pPr>
      <w:r w:rsidRPr="00661E3B">
        <w:t>- хозяйственно-питьевой водопровод (технические условия №101-302-б/н от 22.02.2022 ООО «АКС»);</w:t>
      </w:r>
    </w:p>
    <w:p w:rsidR="00FD2191" w:rsidRPr="00661E3B" w:rsidRDefault="00FD2191" w:rsidP="0062272B">
      <w:pPr>
        <w:ind w:firstLine="709"/>
        <w:jc w:val="both"/>
      </w:pPr>
      <w:r w:rsidRPr="00661E3B">
        <w:lastRenderedPageBreak/>
        <w:t>Мероприятия по защите строящихся объектов капитального строительства на момент подготовки проекта планировки территории, от возможного негативного воздействия в связи с размещением линейных объектов не разрабатывались, ввиду отсутствия таких объектов.</w:t>
      </w:r>
    </w:p>
    <w:p w:rsidR="00FD2191" w:rsidRPr="00661E3B" w:rsidRDefault="00FD2191" w:rsidP="0062272B">
      <w:pPr>
        <w:spacing w:after="240"/>
        <w:ind w:firstLine="709"/>
        <w:jc w:val="both"/>
      </w:pPr>
      <w:r w:rsidRPr="00661E3B">
        <w:t>В границы зоны планируемого размещения линейного объекта не входят здания, строения, объекты, строительство которых не завершено.</w:t>
      </w:r>
    </w:p>
    <w:p w:rsidR="00FD2191" w:rsidRPr="00661E3B" w:rsidRDefault="006770CD" w:rsidP="00986A18">
      <w:pPr>
        <w:spacing w:after="240"/>
        <w:ind w:firstLine="709"/>
        <w:jc w:val="both"/>
        <w:rPr>
          <w:b/>
        </w:rPr>
      </w:pPr>
      <w:r w:rsidRPr="00661E3B">
        <w:rPr>
          <w:b/>
        </w:rPr>
        <w:t>7. Мероприятия по сохранению объектов культурного наследия от возможного негативного воздействия в связи с размещением линейных объектов</w:t>
      </w:r>
    </w:p>
    <w:p w:rsidR="00FD2191" w:rsidRPr="00661E3B" w:rsidRDefault="00FD2191" w:rsidP="0062272B">
      <w:pPr>
        <w:ind w:firstLine="709"/>
        <w:jc w:val="both"/>
      </w:pPr>
      <w:r w:rsidRPr="00661E3B">
        <w:t>Согласно письму от Государственной инспекции по охране объектов культурного наследия Амурской области от 07.07.2022 №05-09/1293, в границах планируемого размещения линейного объекта, объектов культурного наследия, включенных в Единый государственный реестр объектов культурного наследия народов Российской Федерации, выявленных объектов культурного наследия, а также объектов, обладающих признаками объекта культурного наследия, не имеется.</w:t>
      </w:r>
    </w:p>
    <w:p w:rsidR="00FD2191" w:rsidRPr="00661E3B" w:rsidRDefault="00FD2191" w:rsidP="0062272B">
      <w:pPr>
        <w:spacing w:after="240"/>
        <w:ind w:firstLine="709"/>
        <w:jc w:val="both"/>
      </w:pPr>
      <w:r w:rsidRPr="00661E3B">
        <w:t xml:space="preserve">В непосредственной близости (8 метров) границах планируемого размещения линейного объекта расположен объект культурного наследия регионального значения «Бюст Островскому Н.А.» (ул. </w:t>
      </w:r>
      <w:proofErr w:type="gramStart"/>
      <w:r w:rsidRPr="00661E3B">
        <w:t>Северная</w:t>
      </w:r>
      <w:proofErr w:type="gramEnd"/>
      <w:r w:rsidRPr="00661E3B">
        <w:t>, 44).</w:t>
      </w:r>
    </w:p>
    <w:p w:rsidR="00FD2191" w:rsidRPr="00661E3B" w:rsidRDefault="006770CD" w:rsidP="00986A18">
      <w:pPr>
        <w:spacing w:after="240"/>
        <w:ind w:firstLine="709"/>
        <w:jc w:val="center"/>
        <w:rPr>
          <w:b/>
        </w:rPr>
      </w:pPr>
      <w:r w:rsidRPr="00661E3B">
        <w:rPr>
          <w:b/>
        </w:rPr>
        <w:t>8. Мероприятия по охране окружающей среды</w:t>
      </w:r>
    </w:p>
    <w:p w:rsidR="00FD2191" w:rsidRPr="00661E3B" w:rsidRDefault="00FD2191" w:rsidP="0062272B">
      <w:pPr>
        <w:ind w:firstLine="709"/>
        <w:jc w:val="both"/>
        <w:rPr>
          <w:u w:val="single"/>
        </w:rPr>
      </w:pPr>
      <w:bookmarkStart w:id="4" w:name="_Toc481509379"/>
      <w:bookmarkStart w:id="5" w:name="_Toc81763592"/>
      <w:bookmarkStart w:id="6" w:name="_Toc128114167"/>
      <w:r w:rsidRPr="00661E3B">
        <w:rPr>
          <w:u w:val="single"/>
        </w:rPr>
        <w:t>Мероприятия по снижению выбросов</w:t>
      </w:r>
      <w:bookmarkEnd w:id="4"/>
      <w:bookmarkEnd w:id="5"/>
      <w:bookmarkEnd w:id="6"/>
    </w:p>
    <w:p w:rsidR="00FD2191" w:rsidRPr="00661E3B" w:rsidRDefault="00FD2191" w:rsidP="0062272B">
      <w:pPr>
        <w:ind w:firstLine="709"/>
        <w:jc w:val="both"/>
      </w:pPr>
      <w:r w:rsidRPr="00661E3B">
        <w:t>В период строительства объекта не будет оказываться существенного влияния на загрязнение атмосферного воздуха, т.к. значения приземных концентраций на границе жилой застройки не превышают предельно допустимые.</w:t>
      </w:r>
    </w:p>
    <w:p w:rsidR="00FD2191" w:rsidRPr="00661E3B" w:rsidRDefault="00FD2191" w:rsidP="0062272B">
      <w:pPr>
        <w:ind w:firstLine="709"/>
        <w:jc w:val="both"/>
      </w:pPr>
      <w:r w:rsidRPr="00661E3B">
        <w:t>В связи с этим, проведение специальных мероприятий по снижению выбросов от источников, расположенных на территории строительной площадки в периоды строительства и эксплуатации объекта, для достижения нормативов ПДВ по всему перечню выбрасываемых веществ не требуется. Для поддержания данного положения на период строительства необходимо осуществлять мероприятия, способствующее сокращению выбросов загрязняющих веществ (использование современной техники, техническое обслуживание транспорта в специальных местах, своевременный вывоз строительного мусора и лишнего грунта и др.).</w:t>
      </w:r>
      <w:bookmarkStart w:id="7" w:name="_Toc287443234"/>
      <w:bookmarkStart w:id="8" w:name="_Toc298147885"/>
      <w:bookmarkStart w:id="9" w:name="_Toc422478692"/>
    </w:p>
    <w:p w:rsidR="00FD2191" w:rsidRPr="00661E3B" w:rsidRDefault="00FD2191" w:rsidP="0062272B">
      <w:pPr>
        <w:ind w:firstLine="709"/>
        <w:jc w:val="both"/>
        <w:rPr>
          <w:u w:val="single"/>
        </w:rPr>
      </w:pPr>
      <w:r w:rsidRPr="00661E3B">
        <w:rPr>
          <w:u w:val="single"/>
        </w:rPr>
        <w:t>Мероприятия по охране атмосферного воздуха</w:t>
      </w:r>
      <w:bookmarkEnd w:id="7"/>
      <w:bookmarkEnd w:id="8"/>
      <w:bookmarkEnd w:id="9"/>
    </w:p>
    <w:p w:rsidR="00FD2191" w:rsidRPr="00661E3B" w:rsidRDefault="00FD2191" w:rsidP="0062272B">
      <w:pPr>
        <w:ind w:firstLine="709"/>
        <w:jc w:val="both"/>
      </w:pPr>
      <w:r w:rsidRPr="00661E3B">
        <w:t>Мероприятия по охране атмосферного воздуха направлены на предупреждение загрязнения воздушного бассейна выбросами работающих машин и механизмов над территорией проведения строительных работ и прилегающей территории.</w:t>
      </w:r>
    </w:p>
    <w:p w:rsidR="00FD2191" w:rsidRPr="00661E3B" w:rsidRDefault="00FD2191" w:rsidP="0062272B">
      <w:pPr>
        <w:ind w:firstLine="709"/>
        <w:jc w:val="both"/>
      </w:pPr>
      <w:r w:rsidRPr="00661E3B">
        <w:t>Состав мероприятий в период строительства:</w:t>
      </w:r>
    </w:p>
    <w:p w:rsidR="00FD2191" w:rsidRPr="00661E3B" w:rsidRDefault="00FD2191" w:rsidP="0062272B">
      <w:pPr>
        <w:ind w:firstLine="709"/>
        <w:jc w:val="both"/>
      </w:pPr>
      <w:r w:rsidRPr="00661E3B">
        <w:t>- определение для каждого потока строительства зоны распространения загрязняющих веществ от работы строительных машин, механизмов и автотранспорта;</w:t>
      </w:r>
    </w:p>
    <w:p w:rsidR="00FD2191" w:rsidRPr="00661E3B" w:rsidRDefault="00FD2191" w:rsidP="0062272B">
      <w:pPr>
        <w:ind w:firstLine="709"/>
        <w:jc w:val="both"/>
      </w:pPr>
      <w:r w:rsidRPr="00661E3B">
        <w:t>- согласование расчетов и графиков рассеивания загрязняющих веществ с региональными природоохранными органами и получение от них разрешения на определенный объем выбросов и размер платы за загрязнение атмосферы;</w:t>
      </w:r>
    </w:p>
    <w:p w:rsidR="00FD2191" w:rsidRPr="00661E3B" w:rsidRDefault="00FD2191" w:rsidP="0062272B">
      <w:pPr>
        <w:ind w:firstLine="709"/>
        <w:jc w:val="both"/>
      </w:pPr>
      <w:r w:rsidRPr="00661E3B">
        <w:t>- осуществление периодических замеров объемов выбросов от работающих машин и механизмов с выдачей предписаний (если имело место превышение выбросов от принятых в расчетах) о необходимости регулирования работы машин и механизмов;</w:t>
      </w:r>
    </w:p>
    <w:p w:rsidR="00FD2191" w:rsidRPr="00661E3B" w:rsidRDefault="00FD2191" w:rsidP="0062272B">
      <w:pPr>
        <w:ind w:firstLine="709"/>
        <w:jc w:val="both"/>
      </w:pPr>
      <w:r w:rsidRPr="00661E3B">
        <w:t>- снижение количества одновременно работающих машин и механизмов (с учетом метеорологической обстановки);</w:t>
      </w:r>
    </w:p>
    <w:p w:rsidR="00FD2191" w:rsidRPr="00661E3B" w:rsidRDefault="00FD2191" w:rsidP="0062272B">
      <w:pPr>
        <w:ind w:firstLine="709"/>
        <w:jc w:val="both"/>
      </w:pPr>
      <w:r w:rsidRPr="00661E3B">
        <w:t>- применение механизмов с наиболее экологическими характеристиками;</w:t>
      </w:r>
    </w:p>
    <w:p w:rsidR="00FD2191" w:rsidRPr="00661E3B" w:rsidRDefault="00FD2191" w:rsidP="0062272B">
      <w:pPr>
        <w:ind w:firstLine="709"/>
        <w:jc w:val="both"/>
      </w:pPr>
      <w:r w:rsidRPr="00661E3B">
        <w:t xml:space="preserve">- предусмотреть оснащение строительной техники каталитическими нейтрализаторами, позволяющими снизить выбросы загрязняющих веществ.    </w:t>
      </w:r>
    </w:p>
    <w:p w:rsidR="00FD2191" w:rsidRPr="00661E3B" w:rsidRDefault="00FD2191" w:rsidP="0062272B">
      <w:pPr>
        <w:ind w:firstLine="709"/>
        <w:jc w:val="both"/>
      </w:pPr>
      <w:r w:rsidRPr="00661E3B">
        <w:lastRenderedPageBreak/>
        <w:t xml:space="preserve">Снижение концентраций загрязнителей воздуха путем разбавления происходит при ветреной погоде прямо пропорционально квадрату расстояния. Быстрее оседают из воздуха тяжелые твердые частицы воды и пыли. Атмосферные осадки в виде дождя и снега удаляют из воздуха как твердые, так и газообразные виды загрязнителей. Зеленые насаждения не только механически задерживают пыль, но и способны поглощать некоторые газообразные примеси. </w:t>
      </w:r>
    </w:p>
    <w:p w:rsidR="00FD2191" w:rsidRPr="00661E3B" w:rsidRDefault="00FD2191" w:rsidP="0062272B">
      <w:pPr>
        <w:ind w:firstLine="709"/>
        <w:jc w:val="both"/>
      </w:pPr>
      <w:r w:rsidRPr="00661E3B">
        <w:t xml:space="preserve">Поскольку процессы самоочищения идут сравнительно медленно и при современных темпах загрязнений не могут обеспечить достаточную эффективность очистки воздушной среды, требуются специальные меры санитарной охраны чистоты атмосферного воздуха. </w:t>
      </w:r>
    </w:p>
    <w:p w:rsidR="00FD2191" w:rsidRPr="00661E3B" w:rsidRDefault="00FD2191" w:rsidP="0062272B">
      <w:pPr>
        <w:ind w:firstLine="709"/>
        <w:jc w:val="both"/>
      </w:pPr>
      <w:r w:rsidRPr="00661E3B">
        <w:t xml:space="preserve">Эти меры разделяются </w:t>
      </w:r>
      <w:proofErr w:type="gramStart"/>
      <w:r w:rsidRPr="00661E3B">
        <w:t>на</w:t>
      </w:r>
      <w:proofErr w:type="gramEnd"/>
      <w:r w:rsidRPr="00661E3B">
        <w:t xml:space="preserve"> законодательные, планировочные, технологические и санитарно-технические.</w:t>
      </w:r>
    </w:p>
    <w:p w:rsidR="00FD2191" w:rsidRPr="00661E3B" w:rsidRDefault="00FD2191" w:rsidP="0062272B">
      <w:pPr>
        <w:ind w:firstLine="709"/>
        <w:jc w:val="both"/>
      </w:pPr>
      <w:r w:rsidRPr="00661E3B">
        <w:t>1. При эксплуатации инженерно-технических сетей производятся профилактические осмотры и капитальные ремонты, направленные на предупреждение аварий.</w:t>
      </w:r>
    </w:p>
    <w:p w:rsidR="00FD2191" w:rsidRPr="00661E3B" w:rsidRDefault="00FD2191" w:rsidP="0062272B">
      <w:pPr>
        <w:ind w:firstLine="709"/>
        <w:jc w:val="both"/>
      </w:pPr>
      <w:r w:rsidRPr="00661E3B">
        <w:t>2. В период неблагоприятных метеоусловий (туман, дымка, температурная инверсия) предусмотрены следующие мероприятия:</w:t>
      </w:r>
    </w:p>
    <w:p w:rsidR="00FD2191" w:rsidRPr="00661E3B" w:rsidRDefault="00FD2191" w:rsidP="0062272B">
      <w:pPr>
        <w:ind w:firstLine="709"/>
        <w:jc w:val="both"/>
      </w:pPr>
      <w:r w:rsidRPr="00661E3B">
        <w:t>- перенос профилактических осмотров, плановых остановок на другое время, если планируемая дата осмотра близка к моменту наступления неблагоприятных метеоусловий.</w:t>
      </w:r>
    </w:p>
    <w:p w:rsidR="00FD2191" w:rsidRPr="00661E3B" w:rsidRDefault="00FD2191" w:rsidP="0062272B">
      <w:pPr>
        <w:ind w:firstLine="709"/>
        <w:jc w:val="both"/>
      </w:pPr>
      <w:r w:rsidRPr="00661E3B">
        <w:t>Данные мероприятия позволяют снизить выброс загрязняющих веществ в атмосферный воздух, что оказывает влияние на чистоту воздуха.</w:t>
      </w:r>
      <w:bookmarkStart w:id="10" w:name="_Toc287443235"/>
      <w:bookmarkStart w:id="11" w:name="_Toc298147886"/>
    </w:p>
    <w:p w:rsidR="00FD2191" w:rsidRPr="00661E3B" w:rsidRDefault="00FD2191" w:rsidP="0062272B">
      <w:pPr>
        <w:ind w:firstLine="709"/>
        <w:jc w:val="both"/>
      </w:pPr>
      <w:r w:rsidRPr="00661E3B">
        <w:t>Необходимо следовать рекомендациям организационного характера:</w:t>
      </w:r>
    </w:p>
    <w:p w:rsidR="00FD2191" w:rsidRPr="00661E3B" w:rsidRDefault="00FD2191" w:rsidP="0062272B">
      <w:pPr>
        <w:ind w:firstLine="709"/>
        <w:jc w:val="both"/>
      </w:pPr>
      <w:r w:rsidRPr="00661E3B">
        <w:t>- обязательно соблюдать границы участков, отводимых под строительство;</w:t>
      </w:r>
    </w:p>
    <w:p w:rsidR="00FD2191" w:rsidRPr="00661E3B" w:rsidRDefault="00FD2191" w:rsidP="0062272B">
      <w:pPr>
        <w:ind w:firstLine="709"/>
        <w:jc w:val="both"/>
      </w:pPr>
      <w:r w:rsidRPr="00661E3B">
        <w:t>- техническое обслуживание автотранспорта и строительной техники осуществлять на базе автотранспортного предприятия, предоставляющего технику;</w:t>
      </w:r>
    </w:p>
    <w:p w:rsidR="00FD2191" w:rsidRPr="00661E3B" w:rsidRDefault="00FD2191" w:rsidP="0062272B">
      <w:pPr>
        <w:ind w:firstLine="709"/>
        <w:jc w:val="both"/>
      </w:pPr>
      <w:r w:rsidRPr="00661E3B">
        <w:t>- применять технически исправные строительные машины и механизмы;</w:t>
      </w:r>
    </w:p>
    <w:p w:rsidR="00FD2191" w:rsidRPr="00661E3B" w:rsidRDefault="00FD2191" w:rsidP="0062272B">
      <w:pPr>
        <w:ind w:firstLine="709"/>
        <w:jc w:val="both"/>
      </w:pPr>
      <w:r w:rsidRPr="00661E3B">
        <w:t>- запретить прое</w:t>
      </w:r>
      <w:proofErr w:type="gramStart"/>
      <w:r w:rsidRPr="00661E3B">
        <w:t>зд стр</w:t>
      </w:r>
      <w:proofErr w:type="gramEnd"/>
      <w:r w:rsidRPr="00661E3B">
        <w:t>оительной техники вне существующих и специально созданных технологических проездов;</w:t>
      </w:r>
    </w:p>
    <w:p w:rsidR="00FD2191" w:rsidRPr="00661E3B" w:rsidRDefault="00FD2191" w:rsidP="0062272B">
      <w:pPr>
        <w:ind w:firstLine="709"/>
        <w:jc w:val="both"/>
      </w:pPr>
      <w:r w:rsidRPr="00661E3B">
        <w:t>-  оборудовать специальными поддонами стационарные механизмы для исключения пролива топлива и масел;</w:t>
      </w:r>
    </w:p>
    <w:p w:rsidR="00FD2191" w:rsidRPr="00661E3B" w:rsidRDefault="00FD2191" w:rsidP="0062272B">
      <w:pPr>
        <w:ind w:firstLine="709"/>
        <w:jc w:val="both"/>
      </w:pPr>
      <w:r w:rsidRPr="00661E3B">
        <w:t>- обеспечить заправку строительных машин и механизмов в специально оборудованном месте;</w:t>
      </w:r>
    </w:p>
    <w:p w:rsidR="00FD2191" w:rsidRPr="00661E3B" w:rsidRDefault="00FD2191" w:rsidP="0062272B">
      <w:pPr>
        <w:ind w:firstLine="709"/>
        <w:jc w:val="both"/>
      </w:pPr>
      <w:r w:rsidRPr="00661E3B">
        <w:t>- оснащение строительных площадок, где работают машины и механизмы, адсорбентом на случай утечек ГСМ;</w:t>
      </w:r>
    </w:p>
    <w:p w:rsidR="00FD2191" w:rsidRPr="00661E3B" w:rsidRDefault="00FD2191" w:rsidP="0062272B">
      <w:pPr>
        <w:ind w:firstLine="709"/>
        <w:jc w:val="both"/>
      </w:pPr>
      <w:r w:rsidRPr="00661E3B">
        <w:t>- в случае аварийной ситуации своевременно принять меры по их ликвидации;</w:t>
      </w:r>
    </w:p>
    <w:p w:rsidR="00FD2191" w:rsidRPr="00661E3B" w:rsidRDefault="00FD2191" w:rsidP="0062272B">
      <w:pPr>
        <w:ind w:firstLine="709"/>
        <w:jc w:val="both"/>
      </w:pPr>
      <w:r w:rsidRPr="00661E3B">
        <w:t>- складировать материалы только на специально подготовленной площадке;</w:t>
      </w:r>
    </w:p>
    <w:p w:rsidR="00FD2191" w:rsidRPr="00661E3B" w:rsidRDefault="00FD2191" w:rsidP="0062272B">
      <w:pPr>
        <w:ind w:firstLine="709"/>
        <w:jc w:val="both"/>
      </w:pPr>
      <w:r w:rsidRPr="00661E3B">
        <w:t>- установка на территории для временных зданий и сооружений биотуалетов и контейнеров под мусор с вывозом мусора по мере накопления. Захламление территории площадки строительным мусором не разрешается;</w:t>
      </w:r>
    </w:p>
    <w:p w:rsidR="00FD2191" w:rsidRPr="00661E3B" w:rsidRDefault="00FD2191" w:rsidP="0062272B">
      <w:pPr>
        <w:ind w:firstLine="709"/>
        <w:jc w:val="both"/>
      </w:pPr>
      <w:r w:rsidRPr="00661E3B">
        <w:t xml:space="preserve">- своевременная уборка и вывоз строительных отходов на полигон твердых коммунальных отходов; </w:t>
      </w:r>
    </w:p>
    <w:p w:rsidR="00FD2191" w:rsidRPr="00661E3B" w:rsidRDefault="00FD2191" w:rsidP="0062272B">
      <w:pPr>
        <w:ind w:firstLine="709"/>
        <w:jc w:val="both"/>
      </w:pPr>
      <w:r w:rsidRPr="00661E3B">
        <w:t>- производить разборку всех временных сооружений, а также очистку стройплощадки и благоустройство нарушенных земель после окончания строительства.</w:t>
      </w:r>
    </w:p>
    <w:p w:rsidR="00FD2191" w:rsidRPr="00661E3B" w:rsidRDefault="00FD2191" w:rsidP="0062272B">
      <w:pPr>
        <w:ind w:firstLine="709"/>
        <w:jc w:val="both"/>
        <w:rPr>
          <w:u w:val="single"/>
        </w:rPr>
      </w:pPr>
      <w:bookmarkStart w:id="12" w:name="_Toc81763597"/>
      <w:bookmarkStart w:id="13" w:name="_Toc128114173"/>
      <w:r w:rsidRPr="00661E3B">
        <w:rPr>
          <w:u w:val="single"/>
        </w:rPr>
        <w:t>Мероприятия по охране растительного и животного мира</w:t>
      </w:r>
      <w:bookmarkEnd w:id="12"/>
      <w:bookmarkEnd w:id="13"/>
      <w:r w:rsidRPr="00661E3B">
        <w:rPr>
          <w:u w:val="single"/>
        </w:rPr>
        <w:t xml:space="preserve"> </w:t>
      </w:r>
    </w:p>
    <w:p w:rsidR="00FD2191" w:rsidRPr="00661E3B" w:rsidRDefault="00FD2191" w:rsidP="0062272B">
      <w:pPr>
        <w:ind w:firstLine="709"/>
        <w:jc w:val="both"/>
      </w:pPr>
      <w:r w:rsidRPr="00661E3B">
        <w:t xml:space="preserve">Участок строительства располагается на ранее освоенной территории, на участке отсутствуют массивы зеленых насаждений и пути миграции животных, в </w:t>
      </w:r>
      <w:proofErr w:type="gramStart"/>
      <w:r w:rsidRPr="00661E3B">
        <w:t>связи</w:t>
      </w:r>
      <w:proofErr w:type="gramEnd"/>
      <w:r w:rsidRPr="00661E3B">
        <w:t xml:space="preserve"> с чем воздействие на объекты растительного и животного мира и среды их обитания в процессе строительства и эксплуатации объекта строительства будет незначительно. </w:t>
      </w:r>
    </w:p>
    <w:p w:rsidR="00FD2191" w:rsidRPr="00661E3B" w:rsidRDefault="00FD2191" w:rsidP="0062272B">
      <w:pPr>
        <w:ind w:firstLine="709"/>
        <w:jc w:val="both"/>
        <w:rPr>
          <w:bCs/>
        </w:rPr>
      </w:pPr>
      <w:r w:rsidRPr="00661E3B">
        <w:t>Площадь, подверженная вырубке, относится к категории земель</w:t>
      </w:r>
      <w:r w:rsidRPr="00661E3B">
        <w:rPr>
          <w:bCs/>
        </w:rPr>
        <w:t xml:space="preserve"> – земли населённых пунктов.</w:t>
      </w:r>
    </w:p>
    <w:p w:rsidR="00FD2191" w:rsidRPr="00661E3B" w:rsidRDefault="00FD2191" w:rsidP="0062272B">
      <w:pPr>
        <w:ind w:firstLine="709"/>
        <w:jc w:val="both"/>
      </w:pPr>
      <w:r w:rsidRPr="00661E3B">
        <w:t>Для минимизации воздействия на флору (участок граничит с городскими насаждениями) в ходе строительства будут приняты следующие меры:</w:t>
      </w:r>
    </w:p>
    <w:p w:rsidR="00FD2191" w:rsidRPr="00661E3B" w:rsidRDefault="00FD2191" w:rsidP="0062272B">
      <w:pPr>
        <w:ind w:firstLine="709"/>
        <w:jc w:val="both"/>
      </w:pPr>
      <w:r w:rsidRPr="00661E3B">
        <w:lastRenderedPageBreak/>
        <w:t>- необходимо обеспечить строгое соблюдение мер пожарной безопасности;</w:t>
      </w:r>
    </w:p>
    <w:p w:rsidR="00FD2191" w:rsidRPr="00661E3B" w:rsidRDefault="00FD2191" w:rsidP="0062272B">
      <w:pPr>
        <w:ind w:firstLine="709"/>
        <w:jc w:val="both"/>
      </w:pPr>
      <w:r w:rsidRPr="00661E3B">
        <w:t>- предупреждение разливов горюче-смазочных материалов, топлива и других загрязняющих жидкостей, а также исключение попадания их на рельеф и на водосборные площади водоемов;</w:t>
      </w:r>
    </w:p>
    <w:p w:rsidR="00FD2191" w:rsidRPr="00661E3B" w:rsidRDefault="00FD2191" w:rsidP="0062272B">
      <w:pPr>
        <w:ind w:firstLine="709"/>
        <w:jc w:val="both"/>
      </w:pPr>
      <w:r w:rsidRPr="00661E3B">
        <w:t>- проезд автотранспорта, строительных машин осуществляется по существующим и временным дорогам;</w:t>
      </w:r>
    </w:p>
    <w:p w:rsidR="00FD2191" w:rsidRPr="00661E3B" w:rsidRDefault="00FD2191" w:rsidP="0062272B">
      <w:pPr>
        <w:ind w:firstLine="709"/>
        <w:jc w:val="both"/>
      </w:pPr>
      <w:r w:rsidRPr="00661E3B">
        <w:t>- сбор отходов осуществляется в контейнеры с последующей передачей их организациям, имеющим лицензию по обращению с отходами;</w:t>
      </w:r>
    </w:p>
    <w:p w:rsidR="00FD2191" w:rsidRPr="00661E3B" w:rsidRDefault="00FD2191" w:rsidP="0062272B">
      <w:pPr>
        <w:ind w:firstLine="709"/>
        <w:jc w:val="both"/>
      </w:pPr>
      <w:r w:rsidRPr="00661E3B">
        <w:t>- проведение рекультивации нарушенных земель.</w:t>
      </w:r>
    </w:p>
    <w:p w:rsidR="00FD2191" w:rsidRPr="00661E3B" w:rsidRDefault="00FD2191" w:rsidP="0062272B">
      <w:pPr>
        <w:ind w:firstLine="709"/>
        <w:jc w:val="both"/>
      </w:pPr>
      <w:r w:rsidRPr="00661E3B">
        <w:t>В период строительства объекта запрещается ввоз и содержание собак на территории строительной площадки, использование при строительстве токсичных материалов и веществ, необходимо исключить привлечение животных к отходам производства и потребления.</w:t>
      </w:r>
    </w:p>
    <w:p w:rsidR="00FD2191" w:rsidRPr="00661E3B" w:rsidRDefault="00FD2191" w:rsidP="0062272B">
      <w:pPr>
        <w:ind w:firstLine="709"/>
        <w:jc w:val="both"/>
      </w:pPr>
      <w:r w:rsidRPr="00661E3B">
        <w:t xml:space="preserve">Мероприятия по охране растительности включают запрет на повреждение насаждений, растительного покрова и почв за пределами отведенного земельного участка. </w:t>
      </w:r>
    </w:p>
    <w:p w:rsidR="00FD2191" w:rsidRPr="00661E3B" w:rsidRDefault="00FD2191" w:rsidP="0062272B">
      <w:pPr>
        <w:ind w:firstLine="709"/>
        <w:jc w:val="both"/>
      </w:pPr>
      <w:r w:rsidRPr="00661E3B">
        <w:t>На прилегающей территории будет максимально сохранена растительность, а после окончания работ по реконструкции на временно нарушенных площадях – восстановлена.</w:t>
      </w:r>
    </w:p>
    <w:p w:rsidR="00FD2191" w:rsidRPr="00661E3B" w:rsidRDefault="00FD2191" w:rsidP="0062272B">
      <w:pPr>
        <w:ind w:firstLine="709"/>
        <w:jc w:val="both"/>
      </w:pPr>
      <w:r w:rsidRPr="00661E3B">
        <w:t xml:space="preserve">При соблюдении природоохранных мероприятий строительство объекта не окажет отрицательного влияния на растительный и животный мир. </w:t>
      </w:r>
    </w:p>
    <w:p w:rsidR="00FD2191" w:rsidRPr="00661E3B" w:rsidRDefault="00FD2191" w:rsidP="0062272B">
      <w:pPr>
        <w:ind w:firstLine="709"/>
        <w:jc w:val="both"/>
      </w:pPr>
      <w:r w:rsidRPr="00661E3B">
        <w:t>При эксплуатации объекта, при соблюдении правил эксплуатации, проектируемый объект не оказывает негативного воздействия на растительный и животный мир.</w:t>
      </w:r>
    </w:p>
    <w:p w:rsidR="00FD2191" w:rsidRPr="00661E3B" w:rsidRDefault="00FD2191" w:rsidP="0062272B">
      <w:pPr>
        <w:ind w:firstLine="709"/>
        <w:jc w:val="both"/>
        <w:rPr>
          <w:u w:val="single"/>
        </w:rPr>
      </w:pPr>
      <w:bookmarkStart w:id="14" w:name="_Toc59565173"/>
      <w:bookmarkStart w:id="15" w:name="_Toc81763600"/>
      <w:bookmarkStart w:id="16" w:name="_Toc128114176"/>
      <w:r w:rsidRPr="00661E3B">
        <w:rPr>
          <w:u w:val="single"/>
        </w:rPr>
        <w:t>Мероприятия по сбору, использованию, обезвреживанию, транспортировке и размещению опасных отходов</w:t>
      </w:r>
      <w:bookmarkEnd w:id="14"/>
      <w:bookmarkEnd w:id="15"/>
      <w:bookmarkEnd w:id="16"/>
    </w:p>
    <w:p w:rsidR="00FD2191" w:rsidRPr="00661E3B" w:rsidRDefault="00FD2191" w:rsidP="0062272B">
      <w:pPr>
        <w:ind w:firstLine="709"/>
        <w:jc w:val="both"/>
      </w:pPr>
      <w:bookmarkStart w:id="17" w:name="_Toc481509395"/>
      <w:r w:rsidRPr="00661E3B">
        <w:t>Размещение отходов осуществляется на временных площадках складирования на территории предприятия и в дальнейшем вывозятся на свалку по разовым талонам или утилизируются по договорам.</w:t>
      </w:r>
    </w:p>
    <w:p w:rsidR="00FD2191" w:rsidRPr="00661E3B" w:rsidRDefault="00FD2191" w:rsidP="0062272B">
      <w:pPr>
        <w:ind w:firstLine="709"/>
        <w:jc w:val="both"/>
      </w:pPr>
      <w:r w:rsidRPr="00661E3B">
        <w:t>Бытовой городок, размещенный на территории строительной площадки, предназначен для хозяйственных целей, на его территории располагается контейнер для размещения ТКО.</w:t>
      </w:r>
    </w:p>
    <w:p w:rsidR="00FD2191" w:rsidRPr="00661E3B" w:rsidRDefault="00FD2191" w:rsidP="0062272B">
      <w:pPr>
        <w:ind w:firstLine="709"/>
        <w:jc w:val="both"/>
      </w:pPr>
      <w:r w:rsidRPr="00661E3B">
        <w:t>Жидкие отходы очистки накопительных баков мобильных туалетных кабин образуются в результате жизнедеятельности рабочих. Содержимое туалетов (хозяйственно-бытовые сточные воды) из емкостей, по мере накопления, откачиваются специальным автотранспортом и вывозятся на очистные сооружения.</w:t>
      </w:r>
    </w:p>
    <w:p w:rsidR="00FD2191" w:rsidRPr="00661E3B" w:rsidRDefault="00FD2191" w:rsidP="0062272B">
      <w:pPr>
        <w:ind w:firstLine="709"/>
        <w:jc w:val="both"/>
      </w:pPr>
      <w:r w:rsidRPr="00661E3B">
        <w:t xml:space="preserve">Обеспечение строительной техникой осуществляется за счет имеющейся на </w:t>
      </w:r>
      <w:proofErr w:type="spellStart"/>
      <w:r w:rsidRPr="00661E3B">
        <w:t>промбазе</w:t>
      </w:r>
      <w:proofErr w:type="spellEnd"/>
      <w:r w:rsidRPr="00661E3B">
        <w:t xml:space="preserve"> генподрядной организации, а также аренды спецтехники на договорной основе.</w:t>
      </w:r>
    </w:p>
    <w:p w:rsidR="00FD2191" w:rsidRPr="00661E3B" w:rsidRDefault="00FD2191" w:rsidP="0062272B">
      <w:pPr>
        <w:ind w:firstLine="709"/>
        <w:jc w:val="both"/>
      </w:pPr>
      <w:r w:rsidRPr="00661E3B">
        <w:t>Техническое обслуживание автотранспорта и дорожно-строительной техники, используемых при проведении проектных работ (замена масла, фильтров, мелкий ремонт) не предусматривается на территории строительного участка. Отходы в процессе эксплуатации автотранспорта и дорожно-строительной техники при реализации работ по проектной документации не образуются. Плановой замены шин, аккумуляторов, ремонт и т.п. на технике, участвующей в строительстве, производиться не будет.</w:t>
      </w:r>
    </w:p>
    <w:p w:rsidR="00FD2191" w:rsidRPr="00661E3B" w:rsidRDefault="00FD2191" w:rsidP="0062272B">
      <w:pPr>
        <w:ind w:firstLine="709"/>
        <w:jc w:val="both"/>
      </w:pPr>
      <w:r w:rsidRPr="00661E3B">
        <w:t xml:space="preserve">Временное складирование отходов на площадке строительства предусматривается в специально отведенных местах в </w:t>
      </w:r>
      <w:proofErr w:type="spellStart"/>
      <w:r w:rsidRPr="00661E3B">
        <w:t>мусоросборных</w:t>
      </w:r>
      <w:proofErr w:type="spellEnd"/>
      <w:r w:rsidRPr="00661E3B">
        <w:t xml:space="preserve"> емкостях (контейнеры, полимерные мешки) и вывозятся в процессе строительства за пределы мест производства работ. </w:t>
      </w:r>
    </w:p>
    <w:p w:rsidR="00FD2191" w:rsidRPr="00661E3B" w:rsidRDefault="00FD2191" w:rsidP="0062272B">
      <w:pPr>
        <w:ind w:firstLine="709"/>
        <w:jc w:val="both"/>
      </w:pPr>
      <w:r w:rsidRPr="00661E3B">
        <w:t>Складирование и хранение материалов в местах, не предусмотренных проектом производства работ, запрещается.</w:t>
      </w:r>
    </w:p>
    <w:p w:rsidR="00FD2191" w:rsidRPr="00661E3B" w:rsidRDefault="00FD2191" w:rsidP="0062272B">
      <w:pPr>
        <w:ind w:firstLine="709"/>
        <w:jc w:val="both"/>
      </w:pPr>
      <w:r w:rsidRPr="00661E3B">
        <w:t>Токсичные отходы, не подлежащие переработке и которые должны быть подвергнуты захоронению на специальных полигонах (согласно СНиП 2.01.28-85), на объекте отсутствуют.</w:t>
      </w:r>
    </w:p>
    <w:p w:rsidR="00FD2191" w:rsidRPr="00661E3B" w:rsidRDefault="00FD2191" w:rsidP="0062272B">
      <w:pPr>
        <w:ind w:firstLine="709"/>
        <w:jc w:val="both"/>
      </w:pPr>
      <w:r w:rsidRPr="00661E3B">
        <w:t>Кроме того, в процессе производства строительных работ по реконструкции осушительной системы образуются строительные отходы (изношенные железобетонные конструкции), излишки грунта.</w:t>
      </w:r>
    </w:p>
    <w:p w:rsidR="00FD2191" w:rsidRPr="00661E3B" w:rsidRDefault="00FD2191" w:rsidP="0062272B">
      <w:pPr>
        <w:ind w:firstLine="709"/>
        <w:jc w:val="both"/>
      </w:pPr>
      <w:r w:rsidRPr="00661E3B">
        <w:lastRenderedPageBreak/>
        <w:t xml:space="preserve">Во время рабочей смены в качестве подсобных и бытовых помещений при проведении работ на объекте используются передвижные вагоны-бытовки, переносные биотуалеты с непроницаемыми ёмкостями, ёмкость для сбора мусора, пожарный щит.  </w:t>
      </w:r>
    </w:p>
    <w:bookmarkEnd w:id="17"/>
    <w:p w:rsidR="00FD2191" w:rsidRPr="00661E3B" w:rsidRDefault="00FD2191" w:rsidP="0062272B">
      <w:pPr>
        <w:ind w:firstLine="709"/>
        <w:jc w:val="both"/>
      </w:pPr>
      <w:r w:rsidRPr="00661E3B">
        <w:t>Сбор образующихся отходов осуществляется раздельно по видам и классам опасности.</w:t>
      </w:r>
    </w:p>
    <w:p w:rsidR="00FD2191" w:rsidRPr="00661E3B" w:rsidRDefault="00FD2191" w:rsidP="0062272B">
      <w:pPr>
        <w:ind w:firstLine="709"/>
        <w:jc w:val="both"/>
      </w:pPr>
      <w:r w:rsidRPr="00661E3B">
        <w:t>До начала строительства должны быть заключены договора между подрядной организацией и специализированными предприятиями, принимающими и утилизирующими отходы.</w:t>
      </w:r>
    </w:p>
    <w:p w:rsidR="00FD2191" w:rsidRPr="00661E3B" w:rsidRDefault="00FD2191" w:rsidP="0062272B">
      <w:pPr>
        <w:ind w:firstLine="709"/>
        <w:jc w:val="both"/>
      </w:pPr>
      <w:r w:rsidRPr="00661E3B">
        <w:t>Строительная организация должна принять надлежащие, обеспечивающие охрану окружающей среды, меры по обращению с отходами:</w:t>
      </w:r>
    </w:p>
    <w:p w:rsidR="00FD2191" w:rsidRPr="00661E3B" w:rsidRDefault="00FD2191" w:rsidP="0062272B">
      <w:pPr>
        <w:ind w:firstLine="709"/>
        <w:jc w:val="both"/>
      </w:pPr>
      <w:r w:rsidRPr="00661E3B">
        <w:t>- соблюдать действующие экологические, санитарно-эпидемиологические и технологические нормы и правила при обращении с отходами;</w:t>
      </w:r>
    </w:p>
    <w:p w:rsidR="00FD2191" w:rsidRPr="00661E3B" w:rsidRDefault="00FD2191" w:rsidP="0062272B">
      <w:pPr>
        <w:ind w:firstLine="709"/>
        <w:jc w:val="both"/>
      </w:pPr>
      <w:r w:rsidRPr="00661E3B">
        <w:t>- осуществлять раздельный сбор образующихся отходов по их видам и классам опасности, чтобы обеспечить использование отходов в качестве вторичного сырья, переработку и последующее размещение;</w:t>
      </w:r>
    </w:p>
    <w:p w:rsidR="00FD2191" w:rsidRPr="00661E3B" w:rsidRDefault="00FD2191" w:rsidP="0062272B">
      <w:pPr>
        <w:ind w:firstLine="709"/>
        <w:jc w:val="both"/>
      </w:pPr>
      <w:r w:rsidRPr="00661E3B">
        <w:t>- обеспечивать условия, при которых отходы не оказывают вредного воздействия на состояние окружающей среды и здоровье людей.</w:t>
      </w:r>
    </w:p>
    <w:p w:rsidR="00FD2191" w:rsidRPr="00661E3B" w:rsidRDefault="00FD2191" w:rsidP="0062272B">
      <w:pPr>
        <w:ind w:firstLine="709"/>
        <w:jc w:val="both"/>
      </w:pPr>
      <w:r w:rsidRPr="00661E3B">
        <w:t>Перевозка отходов с места накопления на свалку и специализированные предприятия осуществляется специально оборудованным транспортом. Конструкция и условия эксплуатации специализированного транспорта должны исключать возможность аварийных ситуаций, потерь и загрязнения окружающей среды по пути следования. Все виды работ, связанные с загрузкой, транспортировкой и разгрузкой отходов, должны быть механизированы и по возможности герметизированы.</w:t>
      </w:r>
    </w:p>
    <w:p w:rsidR="00FD2191" w:rsidRPr="00661E3B" w:rsidRDefault="00FD2191" w:rsidP="0062272B">
      <w:pPr>
        <w:spacing w:after="240"/>
        <w:ind w:firstLine="709"/>
        <w:jc w:val="both"/>
      </w:pPr>
      <w:r w:rsidRPr="00661E3B">
        <w:t xml:space="preserve">Воздействие отходов, образующихся при строительстве объекта, на окружающую среду является незначительным (практически нейтральным), так как все виды отходов мало влияют на физико-химические и биологические процессы, происходящие в окружающей среде. </w:t>
      </w:r>
    </w:p>
    <w:bookmarkEnd w:id="10"/>
    <w:bookmarkEnd w:id="11"/>
    <w:p w:rsidR="00FD2191" w:rsidRPr="00661E3B" w:rsidRDefault="0062272B" w:rsidP="0062272B">
      <w:pPr>
        <w:spacing w:after="240"/>
        <w:ind w:firstLine="709"/>
        <w:jc w:val="both"/>
        <w:rPr>
          <w:b/>
        </w:rPr>
      </w:pPr>
      <w:r w:rsidRPr="00661E3B">
        <w:rPr>
          <w:b/>
        </w:rPr>
        <w:t>9. Мероприятия по защите территории от чрезвычайных ситуаций природного и техногенного характера, проведения мероприятий по гражданской обороне и обеспечении пожарной безопасности</w:t>
      </w:r>
    </w:p>
    <w:p w:rsidR="00FD2191" w:rsidRPr="00661E3B" w:rsidRDefault="00FD2191" w:rsidP="0062272B">
      <w:pPr>
        <w:ind w:firstLine="709"/>
        <w:jc w:val="both"/>
      </w:pPr>
      <w:r w:rsidRPr="00661E3B">
        <w:t>Реконструкция автомобильной дороги не относится к перечню объектов, указанных в п. 14 ст. 48 Градостроительного кодекса Российской Федерации, поэтому разработка мероприятий по защите территории от чрезвычайных ситуаций природного и техногенного характера, проведения мероприятий по гражданской обороне не требуется.</w:t>
      </w:r>
    </w:p>
    <w:p w:rsidR="00FD2191" w:rsidRPr="00661E3B" w:rsidRDefault="00FD2191" w:rsidP="0062272B">
      <w:pPr>
        <w:ind w:firstLine="709"/>
        <w:jc w:val="both"/>
      </w:pPr>
      <w:r w:rsidRPr="00661E3B">
        <w:t>В соответствии с Федеральным Законом Российской Федерации «Технический регламент о требованиях пожарной безопасности» от 22.07.2008 № 123-ФЗ и сформировавшейся нормативно-правовой базой в этой области, в частности, ГОСТ 12.1.004-91* ССБТ «Пожарная безопасность. Общие требования», пожарная безопасность объекта обеспечивается системами предотвращения пожара и противопожарной защиты, в том числе организационно-техническими мероприятиями.</w:t>
      </w:r>
    </w:p>
    <w:p w:rsidR="00FD2191" w:rsidRPr="00661E3B" w:rsidRDefault="00FD2191" w:rsidP="0062272B">
      <w:pPr>
        <w:ind w:firstLine="709"/>
        <w:jc w:val="both"/>
      </w:pPr>
      <w:r w:rsidRPr="00661E3B">
        <w:t>Указанные системы направлены на предотвращение воздействия на людей опасных факторов пожара, в том числе вторичных проявлений, на требуемом уровне.</w:t>
      </w:r>
    </w:p>
    <w:p w:rsidR="00FD2191" w:rsidRPr="00661E3B" w:rsidRDefault="00FD2191" w:rsidP="0062272B">
      <w:pPr>
        <w:ind w:firstLine="709"/>
        <w:jc w:val="both"/>
      </w:pPr>
      <w:r w:rsidRPr="00661E3B">
        <w:t>Проектируемый линейный объект расположен в зоне затопления. Для предотвращения размыва насыпей в случае подтопления, затопления, необходимо предусмотреть укрепление откосов и площадок насыпей растительным грунтом с посевом трав.</w:t>
      </w:r>
    </w:p>
    <w:p w:rsidR="0032735D" w:rsidRPr="000D1253" w:rsidRDefault="0032735D" w:rsidP="0032735D">
      <w:pPr>
        <w:ind w:firstLine="709"/>
        <w:rPr>
          <w:color w:val="FF0000"/>
        </w:rPr>
        <w:sectPr w:rsidR="0032735D" w:rsidRPr="000D1253" w:rsidSect="0032735D">
          <w:headerReference w:type="even" r:id="rId9"/>
          <w:footerReference w:type="even" r:id="rId10"/>
          <w:pgSz w:w="11906" w:h="16838"/>
          <w:pgMar w:top="1134" w:right="850" w:bottom="1134" w:left="1701" w:header="420" w:footer="176" w:gutter="0"/>
          <w:cols w:space="708"/>
          <w:docGrid w:linePitch="360"/>
        </w:sectPr>
      </w:pPr>
    </w:p>
    <w:p w:rsidR="003F4FE1" w:rsidRDefault="007001EF" w:rsidP="003D12A7">
      <w:pPr>
        <w:rPr>
          <w:b/>
          <w:bCs/>
        </w:rPr>
      </w:pPr>
      <w:bookmarkStart w:id="18" w:name="_Toc116920620"/>
      <w:bookmarkEnd w:id="1"/>
      <w:bookmarkEnd w:id="2"/>
      <w:bookmarkEnd w:id="3"/>
      <w:bookmarkEnd w:id="18"/>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0;margin-top:0;width:708.65pt;height:462.3pt;z-index:251659264;mso-position-horizontal:center;mso-position-horizontal-relative:margin;mso-position-vertical:center;mso-position-vertical-relative:margin">
            <v:imagedata r:id="rId11" o:title="1_page-0001"/>
            <w10:wrap type="square" anchorx="margin" anchory="margin"/>
          </v:shape>
        </w:pict>
      </w:r>
    </w:p>
    <w:p w:rsidR="003F4FE1" w:rsidRDefault="003F4FE1" w:rsidP="003D12A7">
      <w:pPr>
        <w:rPr>
          <w:b/>
          <w:bCs/>
        </w:rPr>
      </w:pPr>
      <w:r>
        <w:rPr>
          <w:b/>
          <w:bCs/>
          <w:noProof/>
          <w:lang w:eastAsia="ru-RU"/>
        </w:rPr>
        <w:lastRenderedPageBreak/>
        <w:drawing>
          <wp:anchor distT="0" distB="0" distL="114300" distR="114300" simplePos="0" relativeHeight="251660288" behindDoc="0" locked="0" layoutInCell="1" allowOverlap="1">
            <wp:simplePos x="723265" y="1432560"/>
            <wp:positionH relativeFrom="margin">
              <wp:align>center</wp:align>
            </wp:positionH>
            <wp:positionV relativeFrom="margin">
              <wp:align>center</wp:align>
            </wp:positionV>
            <wp:extent cx="9094947" cy="5940000"/>
            <wp:effectExtent l="0" t="0" r="0" b="3810"/>
            <wp:wrapSquare wrapText="bothSides"/>
            <wp:docPr id="1" name="Рисунок 1" descr="C:\Users\Mihal'skayaAV\AppData\Local\Microsoft\Windows\INetCache\Content.Word\2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ihal'skayaAV\AppData\Local\Microsoft\Windows\INetCache\Content.Word\2_page-00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094947" cy="5940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bCs/>
        </w:rPr>
        <w:t xml:space="preserve">  </w:t>
      </w:r>
    </w:p>
    <w:p w:rsidR="003F4FE1" w:rsidRDefault="007001EF" w:rsidP="003D12A7">
      <w:pPr>
        <w:rPr>
          <w:b/>
          <w:bCs/>
        </w:rPr>
      </w:pPr>
      <w:r>
        <w:rPr>
          <w:noProof/>
        </w:rPr>
        <w:lastRenderedPageBreak/>
        <w:pict>
          <v:shape id="_x0000_s1028" type="#_x0000_t75" style="position:absolute;margin-left:0;margin-top:0;width:716.05pt;height:467.7pt;z-index:251662336;mso-position-horizontal:center;mso-position-horizontal-relative:margin;mso-position-vertical:center;mso-position-vertical-relative:margin">
            <v:imagedata r:id="rId13" o:title="3_page-0001"/>
            <w10:wrap type="square" anchorx="margin" anchory="margin"/>
          </v:shape>
        </w:pict>
      </w:r>
      <w:r w:rsidR="003F4FE1">
        <w:rPr>
          <w:b/>
          <w:bCs/>
        </w:rPr>
        <w:t xml:space="preserve">   </w:t>
      </w:r>
    </w:p>
    <w:p w:rsidR="003F4FE1" w:rsidRDefault="007001EF" w:rsidP="003D12A7">
      <w:pPr>
        <w:rPr>
          <w:b/>
          <w:bCs/>
        </w:rPr>
      </w:pPr>
      <w:r>
        <w:rPr>
          <w:noProof/>
        </w:rPr>
        <w:lastRenderedPageBreak/>
        <w:pict>
          <v:shape id="_x0000_s1029" type="#_x0000_t75" style="position:absolute;margin-left:0;margin-top:0;width:716.1pt;height:467.7pt;z-index:251664384;mso-position-horizontal:center;mso-position-horizontal-relative:margin;mso-position-vertical:center;mso-position-vertical-relative:margin">
            <v:imagedata r:id="rId14" o:title="4_page-0001"/>
            <w10:wrap type="square" anchorx="margin" anchory="margin"/>
          </v:shape>
        </w:pict>
      </w:r>
      <w:r w:rsidR="003F4FE1">
        <w:rPr>
          <w:b/>
          <w:bCs/>
        </w:rPr>
        <w:t xml:space="preserve">   </w:t>
      </w:r>
    </w:p>
    <w:p w:rsidR="003F4FE1" w:rsidRDefault="007001EF" w:rsidP="003D12A7">
      <w:pPr>
        <w:rPr>
          <w:b/>
          <w:bCs/>
        </w:rPr>
      </w:pPr>
      <w:r>
        <w:rPr>
          <w:noProof/>
        </w:rPr>
        <w:lastRenderedPageBreak/>
        <w:pict>
          <v:shape id="_x0000_s1030" type="#_x0000_t75" style="position:absolute;margin-left:0;margin-top:0;width:715.95pt;height:467.7pt;z-index:251666432;mso-position-horizontal:center;mso-position-horizontal-relative:margin;mso-position-vertical:center;mso-position-vertical-relative:margin">
            <v:imagedata r:id="rId15" o:title="5_page-0001"/>
            <w10:wrap type="square" anchorx="margin" anchory="margin"/>
          </v:shape>
        </w:pict>
      </w:r>
    </w:p>
    <w:p w:rsidR="003E6F4B" w:rsidRPr="00F44CD5" w:rsidRDefault="007001EF" w:rsidP="003D12A7">
      <w:pPr>
        <w:rPr>
          <w:b/>
          <w:bCs/>
        </w:rPr>
      </w:pPr>
      <w:r>
        <w:rPr>
          <w:noProof/>
        </w:rPr>
        <w:lastRenderedPageBreak/>
        <w:pict>
          <v:shape id="_x0000_s1031" type="#_x0000_t75" style="position:absolute;margin-left:0;margin-top:0;width:716.1pt;height:467.7pt;z-index:251668480;mso-position-horizontal:center;mso-position-horizontal-relative:margin;mso-position-vertical:center;mso-position-vertical-relative:margin">
            <v:imagedata r:id="rId16" o:title="6_page-0001"/>
            <w10:wrap type="square" anchorx="margin" anchory="margin"/>
          </v:shape>
        </w:pict>
      </w:r>
    </w:p>
    <w:sectPr w:rsidR="003E6F4B" w:rsidRPr="00F44CD5" w:rsidSect="00A248A2">
      <w:headerReference w:type="default" r:id="rId17"/>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001EF" w:rsidRDefault="007001EF" w:rsidP="00EA4DCD">
      <w:r>
        <w:separator/>
      </w:r>
    </w:p>
  </w:endnote>
  <w:endnote w:type="continuationSeparator" w:id="0">
    <w:p w:rsidR="007001EF" w:rsidRDefault="007001EF"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001" w:usb1="08070000" w:usb2="00000010" w:usb3="00000000" w:csb0="00020000"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font>
  <w:font w:name="Consolas">
    <w:panose1 w:val="020B0609020204030204"/>
    <w:charset w:val="CC"/>
    <w:family w:val="modern"/>
    <w:pitch w:val="fixed"/>
    <w:sig w:usb0="E00006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2191" w:rsidRPr="00D801D7" w:rsidRDefault="00FD2191" w:rsidP="0032735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001EF" w:rsidRDefault="007001EF" w:rsidP="00EA4DCD">
      <w:r>
        <w:separator/>
      </w:r>
    </w:p>
  </w:footnote>
  <w:footnote w:type="continuationSeparator" w:id="0">
    <w:p w:rsidR="007001EF" w:rsidRDefault="007001EF"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2191" w:rsidRPr="00D801D7" w:rsidRDefault="00FD2191" w:rsidP="0032735D"/>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2191" w:rsidRDefault="00FD2191">
    <w:pPr>
      <w:pStyle w:val="a9"/>
      <w:jc w:val="center"/>
    </w:pPr>
  </w:p>
  <w:p w:rsidR="00FD2191" w:rsidRDefault="00FD2191">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17F0EB4"/>
    <w:multiLevelType w:val="hybridMultilevel"/>
    <w:tmpl w:val="51A45168"/>
    <w:lvl w:ilvl="0" w:tplc="208AD17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4">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6">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7">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8">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9">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1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2">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3">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5">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6">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8">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9">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1">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2">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4">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D7B7435"/>
    <w:multiLevelType w:val="hybridMultilevel"/>
    <w:tmpl w:val="AC44321E"/>
    <w:lvl w:ilvl="0" w:tplc="2E60693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8">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9">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1">
    <w:nsid w:val="3B876236"/>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2">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nsid w:val="3F9A3CF9"/>
    <w:multiLevelType w:val="multilevel"/>
    <w:tmpl w:val="C1C2DF0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5">
    <w:nsid w:val="413A201F"/>
    <w:multiLevelType w:val="hybridMultilevel"/>
    <w:tmpl w:val="64AA3900"/>
    <w:styleLink w:val="1ai11028"/>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6">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7">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8">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9">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1">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2">
    <w:nsid w:val="4D382456"/>
    <w:multiLevelType w:val="multilevel"/>
    <w:tmpl w:val="EDBE174C"/>
    <w:styleLink w:val="a3"/>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3">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5">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6">
    <w:nsid w:val="599916E5"/>
    <w:multiLevelType w:val="multilevel"/>
    <w:tmpl w:val="E7A8AFB8"/>
    <w:numStyleLink w:val="1-"/>
  </w:abstractNum>
  <w:abstractNum w:abstractNumId="47">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8">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9">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1">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2">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3">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4">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5">
    <w:nsid w:val="5F8D786F"/>
    <w:multiLevelType w:val="multilevel"/>
    <w:tmpl w:val="AD10C360"/>
    <w:lvl w:ilvl="0">
      <w:start w:val="1"/>
      <w:numFmt w:val="decimal"/>
      <w:pStyle w:val="a4"/>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6">
    <w:nsid w:val="5FDF2C08"/>
    <w:multiLevelType w:val="hybridMultilevel"/>
    <w:tmpl w:val="B178BEF8"/>
    <w:lvl w:ilvl="0" w:tplc="2E606932">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57">
    <w:nsid w:val="611C415D"/>
    <w:multiLevelType w:val="multilevel"/>
    <w:tmpl w:val="8F4E4598"/>
    <w:lvl w:ilvl="0">
      <w:start w:val="1"/>
      <w:numFmt w:val="decimal"/>
      <w:lvlText w:val="%1."/>
      <w:lvlJc w:val="left"/>
      <w:pPr>
        <w:ind w:left="1778" w:hanging="360"/>
      </w:pPr>
      <w:rPr>
        <w:rFonts w:hint="default"/>
        <w:sz w:val="24"/>
        <w:szCs w:val="24"/>
      </w:rPr>
    </w:lvl>
    <w:lvl w:ilvl="1">
      <w:start w:val="1"/>
      <w:numFmt w:val="decimal"/>
      <w:isLgl/>
      <w:lvlText w:val="%1.%2"/>
      <w:lvlJc w:val="left"/>
      <w:pPr>
        <w:ind w:left="2501" w:hanging="375"/>
      </w:pPr>
      <w:rPr>
        <w:rFonts w:hint="default"/>
      </w:rPr>
    </w:lvl>
    <w:lvl w:ilvl="2">
      <w:start w:val="1"/>
      <w:numFmt w:val="decimal"/>
      <w:isLgl/>
      <w:lvlText w:val="%1.%2.%3"/>
      <w:lvlJc w:val="left"/>
      <w:pPr>
        <w:ind w:left="3554" w:hanging="720"/>
      </w:pPr>
      <w:rPr>
        <w:rFonts w:hint="default"/>
      </w:rPr>
    </w:lvl>
    <w:lvl w:ilvl="3">
      <w:start w:val="1"/>
      <w:numFmt w:val="decimal"/>
      <w:isLgl/>
      <w:lvlText w:val="%1.%2.%3.%4"/>
      <w:lvlJc w:val="left"/>
      <w:pPr>
        <w:ind w:left="4622" w:hanging="1080"/>
      </w:pPr>
      <w:rPr>
        <w:rFonts w:hint="default"/>
      </w:rPr>
    </w:lvl>
    <w:lvl w:ilvl="4">
      <w:start w:val="1"/>
      <w:numFmt w:val="decimal"/>
      <w:isLgl/>
      <w:lvlText w:val="%1.%2.%3.%4.%5"/>
      <w:lvlJc w:val="left"/>
      <w:pPr>
        <w:ind w:left="5330" w:hanging="1080"/>
      </w:pPr>
      <w:rPr>
        <w:rFonts w:hint="default"/>
      </w:rPr>
    </w:lvl>
    <w:lvl w:ilvl="5">
      <w:start w:val="1"/>
      <w:numFmt w:val="decimal"/>
      <w:isLgl/>
      <w:lvlText w:val="%1.%2.%3.%4.%5.%6"/>
      <w:lvlJc w:val="left"/>
      <w:pPr>
        <w:ind w:left="6398" w:hanging="1440"/>
      </w:pPr>
      <w:rPr>
        <w:rFonts w:hint="default"/>
      </w:rPr>
    </w:lvl>
    <w:lvl w:ilvl="6">
      <w:start w:val="1"/>
      <w:numFmt w:val="decimal"/>
      <w:isLgl/>
      <w:lvlText w:val="%1.%2.%3.%4.%5.%6.%7"/>
      <w:lvlJc w:val="left"/>
      <w:pPr>
        <w:ind w:left="7106" w:hanging="1440"/>
      </w:pPr>
      <w:rPr>
        <w:rFonts w:hint="default"/>
      </w:rPr>
    </w:lvl>
    <w:lvl w:ilvl="7">
      <w:start w:val="1"/>
      <w:numFmt w:val="decimal"/>
      <w:isLgl/>
      <w:lvlText w:val="%1.%2.%3.%4.%5.%6.%7.%8"/>
      <w:lvlJc w:val="left"/>
      <w:pPr>
        <w:ind w:left="8174" w:hanging="1800"/>
      </w:pPr>
      <w:rPr>
        <w:rFonts w:hint="default"/>
      </w:rPr>
    </w:lvl>
    <w:lvl w:ilvl="8">
      <w:start w:val="1"/>
      <w:numFmt w:val="decimal"/>
      <w:isLgl/>
      <w:lvlText w:val="%1.%2.%3.%4.%5.%6.%7.%8.%9"/>
      <w:lvlJc w:val="left"/>
      <w:pPr>
        <w:ind w:left="9242" w:hanging="2160"/>
      </w:pPr>
      <w:rPr>
        <w:rFonts w:hint="default"/>
      </w:rPr>
    </w:lvl>
  </w:abstractNum>
  <w:abstractNum w:abstractNumId="58">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9">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nsid w:val="6AA927D1"/>
    <w:multiLevelType w:val="hybridMultilevel"/>
    <w:tmpl w:val="5A0CFBFA"/>
    <w:lvl w:ilvl="0" w:tplc="DB32C222">
      <w:start w:val="1"/>
      <w:numFmt w:val="bullet"/>
      <w:lvlText w:val=""/>
      <w:lvlJc w:val="left"/>
      <w:pPr>
        <w:ind w:left="2280" w:hanging="360"/>
      </w:pPr>
      <w:rPr>
        <w:rFonts w:ascii="Symbol" w:hAnsi="Symbol" w:hint="default"/>
      </w:rPr>
    </w:lvl>
    <w:lvl w:ilvl="1" w:tplc="04190003" w:tentative="1">
      <w:start w:val="1"/>
      <w:numFmt w:val="bullet"/>
      <w:lvlText w:val="o"/>
      <w:lvlJc w:val="left"/>
      <w:pPr>
        <w:ind w:left="3000" w:hanging="360"/>
      </w:pPr>
      <w:rPr>
        <w:rFonts w:ascii="Courier New" w:hAnsi="Courier New" w:cs="Courier New" w:hint="default"/>
      </w:rPr>
    </w:lvl>
    <w:lvl w:ilvl="2" w:tplc="04190005" w:tentative="1">
      <w:start w:val="1"/>
      <w:numFmt w:val="bullet"/>
      <w:lvlText w:val=""/>
      <w:lvlJc w:val="left"/>
      <w:pPr>
        <w:ind w:left="3720" w:hanging="360"/>
      </w:pPr>
      <w:rPr>
        <w:rFonts w:ascii="Wingdings" w:hAnsi="Wingdings" w:hint="default"/>
      </w:rPr>
    </w:lvl>
    <w:lvl w:ilvl="3" w:tplc="04190001" w:tentative="1">
      <w:start w:val="1"/>
      <w:numFmt w:val="bullet"/>
      <w:lvlText w:val=""/>
      <w:lvlJc w:val="left"/>
      <w:pPr>
        <w:ind w:left="4440" w:hanging="360"/>
      </w:pPr>
      <w:rPr>
        <w:rFonts w:ascii="Symbol" w:hAnsi="Symbol" w:hint="default"/>
      </w:rPr>
    </w:lvl>
    <w:lvl w:ilvl="4" w:tplc="04190003" w:tentative="1">
      <w:start w:val="1"/>
      <w:numFmt w:val="bullet"/>
      <w:lvlText w:val="o"/>
      <w:lvlJc w:val="left"/>
      <w:pPr>
        <w:ind w:left="5160" w:hanging="360"/>
      </w:pPr>
      <w:rPr>
        <w:rFonts w:ascii="Courier New" w:hAnsi="Courier New" w:cs="Courier New" w:hint="default"/>
      </w:rPr>
    </w:lvl>
    <w:lvl w:ilvl="5" w:tplc="04190005" w:tentative="1">
      <w:start w:val="1"/>
      <w:numFmt w:val="bullet"/>
      <w:lvlText w:val=""/>
      <w:lvlJc w:val="left"/>
      <w:pPr>
        <w:ind w:left="5880" w:hanging="360"/>
      </w:pPr>
      <w:rPr>
        <w:rFonts w:ascii="Wingdings" w:hAnsi="Wingdings" w:hint="default"/>
      </w:rPr>
    </w:lvl>
    <w:lvl w:ilvl="6" w:tplc="04190001" w:tentative="1">
      <w:start w:val="1"/>
      <w:numFmt w:val="bullet"/>
      <w:lvlText w:val=""/>
      <w:lvlJc w:val="left"/>
      <w:pPr>
        <w:ind w:left="6600" w:hanging="360"/>
      </w:pPr>
      <w:rPr>
        <w:rFonts w:ascii="Symbol" w:hAnsi="Symbol" w:hint="default"/>
      </w:rPr>
    </w:lvl>
    <w:lvl w:ilvl="7" w:tplc="04190003" w:tentative="1">
      <w:start w:val="1"/>
      <w:numFmt w:val="bullet"/>
      <w:lvlText w:val="o"/>
      <w:lvlJc w:val="left"/>
      <w:pPr>
        <w:ind w:left="7320" w:hanging="360"/>
      </w:pPr>
      <w:rPr>
        <w:rFonts w:ascii="Courier New" w:hAnsi="Courier New" w:cs="Courier New" w:hint="default"/>
      </w:rPr>
    </w:lvl>
    <w:lvl w:ilvl="8" w:tplc="04190005" w:tentative="1">
      <w:start w:val="1"/>
      <w:numFmt w:val="bullet"/>
      <w:lvlText w:val=""/>
      <w:lvlJc w:val="left"/>
      <w:pPr>
        <w:ind w:left="8040" w:hanging="360"/>
      </w:pPr>
      <w:rPr>
        <w:rFonts w:ascii="Wingdings" w:hAnsi="Wingdings" w:hint="default"/>
      </w:rPr>
    </w:lvl>
  </w:abstractNum>
  <w:abstractNum w:abstractNumId="61">
    <w:nsid w:val="6C705D32"/>
    <w:multiLevelType w:val="multilevel"/>
    <w:tmpl w:val="D258EF6E"/>
    <w:lvl w:ilvl="0">
      <w:start w:val="1"/>
      <w:numFmt w:val="decimal"/>
      <w:lvlText w:val="%1."/>
      <w:lvlJc w:val="left"/>
      <w:pPr>
        <w:tabs>
          <w:tab w:val="num" w:pos="1760"/>
        </w:tabs>
        <w:ind w:left="1760" w:hanging="360"/>
      </w:pPr>
      <w:rPr>
        <w:rFonts w:hint="default"/>
      </w:rPr>
    </w:lvl>
    <w:lvl w:ilvl="1">
      <w:start w:val="1"/>
      <w:numFmt w:val="decimal"/>
      <w:isLgl/>
      <w:suff w:val="space"/>
      <w:lvlText w:val="%1.%2."/>
      <w:lvlJc w:val="left"/>
      <w:pPr>
        <w:ind w:left="2192" w:hanging="432"/>
      </w:pPr>
      <w:rPr>
        <w:rFonts w:hint="default"/>
      </w:rPr>
    </w:lvl>
    <w:lvl w:ilvl="2">
      <w:start w:val="1"/>
      <w:numFmt w:val="decimal"/>
      <w:lvlRestart w:val="0"/>
      <w:suff w:val="space"/>
      <w:lvlText w:val="%1.%2.2"/>
      <w:lvlJc w:val="left"/>
      <w:pPr>
        <w:ind w:left="4244" w:hanging="504"/>
      </w:pPr>
      <w:rPr>
        <w:rFonts w:hint="default"/>
      </w:rPr>
    </w:lvl>
    <w:lvl w:ilvl="3">
      <w:start w:val="1"/>
      <w:numFmt w:val="decimal"/>
      <w:lvlRestart w:val="0"/>
      <w:suff w:val="space"/>
      <w:lvlText w:val="%4%1.%2.%3."/>
      <w:lvlJc w:val="left"/>
      <w:pPr>
        <w:ind w:left="5204" w:hanging="648"/>
      </w:pPr>
      <w:rPr>
        <w:rFonts w:hint="default"/>
      </w:rPr>
    </w:lvl>
    <w:lvl w:ilvl="4">
      <w:start w:val="1"/>
      <w:numFmt w:val="decimal"/>
      <w:lvlText w:val="%1.%2.%3.%4.%5."/>
      <w:lvlJc w:val="left"/>
      <w:pPr>
        <w:tabs>
          <w:tab w:val="num" w:pos="3920"/>
        </w:tabs>
        <w:ind w:left="3632" w:hanging="792"/>
      </w:pPr>
      <w:rPr>
        <w:rFonts w:hint="default"/>
      </w:rPr>
    </w:lvl>
    <w:lvl w:ilvl="5">
      <w:start w:val="1"/>
      <w:numFmt w:val="decimal"/>
      <w:lvlText w:val="%1.%2.%3.%4.%5.%6."/>
      <w:lvlJc w:val="left"/>
      <w:pPr>
        <w:tabs>
          <w:tab w:val="num" w:pos="4280"/>
        </w:tabs>
        <w:ind w:left="4136" w:hanging="936"/>
      </w:pPr>
      <w:rPr>
        <w:rFonts w:hint="default"/>
      </w:rPr>
    </w:lvl>
    <w:lvl w:ilvl="6">
      <w:start w:val="1"/>
      <w:numFmt w:val="decimal"/>
      <w:lvlText w:val="%1.%2.%3.%4.%5.%6.%7."/>
      <w:lvlJc w:val="left"/>
      <w:pPr>
        <w:tabs>
          <w:tab w:val="num" w:pos="5000"/>
        </w:tabs>
        <w:ind w:left="4640" w:hanging="1080"/>
      </w:pPr>
      <w:rPr>
        <w:rFonts w:hint="default"/>
      </w:rPr>
    </w:lvl>
    <w:lvl w:ilvl="7">
      <w:start w:val="1"/>
      <w:numFmt w:val="decimal"/>
      <w:lvlText w:val="%1.%2.%3.%4.%5.%6.%7.%8."/>
      <w:lvlJc w:val="left"/>
      <w:pPr>
        <w:tabs>
          <w:tab w:val="num" w:pos="5360"/>
        </w:tabs>
        <w:ind w:left="5144" w:hanging="1224"/>
      </w:pPr>
      <w:rPr>
        <w:rFonts w:hint="default"/>
      </w:rPr>
    </w:lvl>
    <w:lvl w:ilvl="8">
      <w:start w:val="1"/>
      <w:numFmt w:val="decimal"/>
      <w:lvlText w:val="%1.%2.%3.%4.%5.%6.%7.%8.%9."/>
      <w:lvlJc w:val="left"/>
      <w:pPr>
        <w:tabs>
          <w:tab w:val="num" w:pos="6080"/>
        </w:tabs>
        <w:ind w:left="5720" w:hanging="1440"/>
      </w:pPr>
      <w:rPr>
        <w:rFonts w:hint="default"/>
      </w:rPr>
    </w:lvl>
  </w:abstractNum>
  <w:abstractNum w:abstractNumId="62">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3">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4">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5">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6">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7">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5"/>
  </w:num>
  <w:num w:numId="2">
    <w:abstractNumId w:val="13"/>
  </w:num>
  <w:num w:numId="3">
    <w:abstractNumId w:val="39"/>
  </w:num>
  <w:num w:numId="4">
    <w:abstractNumId w:val="43"/>
  </w:num>
  <w:num w:numId="5">
    <w:abstractNumId w:val="62"/>
  </w:num>
  <w:num w:numId="6">
    <w:abstractNumId w:val="14"/>
  </w:num>
  <w:num w:numId="7">
    <w:abstractNumId w:val="16"/>
  </w:num>
  <w:num w:numId="8">
    <w:abstractNumId w:val="0"/>
  </w:num>
  <w:num w:numId="9">
    <w:abstractNumId w:val="47"/>
  </w:num>
  <w:num w:numId="10">
    <w:abstractNumId w:val="19"/>
  </w:num>
  <w:num w:numId="11">
    <w:abstractNumId w:val="38"/>
  </w:num>
  <w:num w:numId="12">
    <w:abstractNumId w:val="63"/>
  </w:num>
  <w:num w:numId="13">
    <w:abstractNumId w:val="32"/>
  </w:num>
  <w:num w:numId="14">
    <w:abstractNumId w:val="22"/>
  </w:num>
  <w:num w:numId="15">
    <w:abstractNumId w:val="59"/>
  </w:num>
  <w:num w:numId="16">
    <w:abstractNumId w:val="33"/>
  </w:num>
  <w:num w:numId="17">
    <w:abstractNumId w:val="1"/>
  </w:num>
  <w:num w:numId="18">
    <w:abstractNumId w:val="11"/>
  </w:num>
  <w:num w:numId="19">
    <w:abstractNumId w:val="29"/>
  </w:num>
  <w:num w:numId="20">
    <w:abstractNumId w:val="5"/>
  </w:num>
  <w:num w:numId="21">
    <w:abstractNumId w:val="4"/>
  </w:num>
  <w:num w:numId="22">
    <w:abstractNumId w:val="40"/>
  </w:num>
  <w:num w:numId="23">
    <w:abstractNumId w:val="36"/>
  </w:num>
  <w:num w:numId="24">
    <w:abstractNumId w:val="8"/>
  </w:num>
  <w:num w:numId="25">
    <w:abstractNumId w:val="45"/>
  </w:num>
  <w:num w:numId="26">
    <w:abstractNumId w:val="66"/>
  </w:num>
  <w:num w:numId="27">
    <w:abstractNumId w:val="30"/>
  </w:num>
  <w:num w:numId="28">
    <w:abstractNumId w:val="44"/>
  </w:num>
  <w:num w:numId="29">
    <w:abstractNumId w:val="55"/>
  </w:num>
  <w:num w:numId="30">
    <w:abstractNumId w:val="54"/>
  </w:num>
  <w:num w:numId="31">
    <w:abstractNumId w:val="67"/>
  </w:num>
  <w:num w:numId="32">
    <w:abstractNumId w:val="27"/>
  </w:num>
  <w:num w:numId="33">
    <w:abstractNumId w:val="21"/>
  </w:num>
  <w:num w:numId="34">
    <w:abstractNumId w:val="58"/>
  </w:num>
  <w:num w:numId="35">
    <w:abstractNumId w:val="48"/>
  </w:num>
  <w:num w:numId="36">
    <w:abstractNumId w:val="3"/>
  </w:num>
  <w:num w:numId="37">
    <w:abstractNumId w:val="53"/>
  </w:num>
  <w:num w:numId="38">
    <w:abstractNumId w:val="7"/>
  </w:num>
  <w:num w:numId="39">
    <w:abstractNumId w:val="17"/>
  </w:num>
  <w:num w:numId="40">
    <w:abstractNumId w:val="15"/>
  </w:num>
  <w:num w:numId="41">
    <w:abstractNumId w:val="41"/>
  </w:num>
  <w:num w:numId="42">
    <w:abstractNumId w:val="20"/>
  </w:num>
  <w:num w:numId="43">
    <w:abstractNumId w:val="9"/>
  </w:num>
  <w:num w:numId="44">
    <w:abstractNumId w:val="64"/>
  </w:num>
  <w:num w:numId="45">
    <w:abstractNumId w:val="28"/>
  </w:num>
  <w:num w:numId="46">
    <w:abstractNumId w:val="65"/>
  </w:num>
  <w:num w:numId="47">
    <w:abstractNumId w:val="23"/>
  </w:num>
  <w:num w:numId="48">
    <w:abstractNumId w:val="6"/>
  </w:num>
  <w:num w:numId="49">
    <w:abstractNumId w:val="42"/>
  </w:num>
  <w:num w:numId="50">
    <w:abstractNumId w:val="12"/>
  </w:num>
  <w:num w:numId="51">
    <w:abstractNumId w:val="18"/>
  </w:num>
  <w:num w:numId="52">
    <w:abstractNumId w:val="24"/>
  </w:num>
  <w:num w:numId="53">
    <w:abstractNumId w:val="10"/>
  </w:num>
  <w:num w:numId="54">
    <w:abstractNumId w:val="37"/>
  </w:num>
  <w:num w:numId="55">
    <w:abstractNumId w:val="46"/>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25"/>
  </w:num>
  <w:num w:numId="57">
    <w:abstractNumId w:val="34"/>
  </w:num>
  <w:num w:numId="58">
    <w:abstractNumId w:val="57"/>
  </w:num>
  <w:num w:numId="59">
    <w:abstractNumId w:val="60"/>
  </w:num>
  <w:num w:numId="60">
    <w:abstractNumId w:val="26"/>
  </w:num>
  <w:num w:numId="61">
    <w:abstractNumId w:val="56"/>
  </w:num>
  <w:num w:numId="62">
    <w:abstractNumId w:val="31"/>
  </w:num>
  <w:num w:numId="63">
    <w:abstractNumId w:val="61"/>
  </w:num>
  <w:num w:numId="64">
    <w:abstractNumId w:val="2"/>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0A4B"/>
    <w:rsid w:val="000330CD"/>
    <w:rsid w:val="00034B02"/>
    <w:rsid w:val="00043B59"/>
    <w:rsid w:val="000607ED"/>
    <w:rsid w:val="00085FC2"/>
    <w:rsid w:val="000B7F48"/>
    <w:rsid w:val="000D1253"/>
    <w:rsid w:val="000E38CC"/>
    <w:rsid w:val="000F340A"/>
    <w:rsid w:val="0014750B"/>
    <w:rsid w:val="001511A5"/>
    <w:rsid w:val="00161974"/>
    <w:rsid w:val="00193077"/>
    <w:rsid w:val="0019542B"/>
    <w:rsid w:val="001B0D67"/>
    <w:rsid w:val="001C4064"/>
    <w:rsid w:val="001E319C"/>
    <w:rsid w:val="00204D03"/>
    <w:rsid w:val="00206B9A"/>
    <w:rsid w:val="00207FA7"/>
    <w:rsid w:val="00237BAF"/>
    <w:rsid w:val="00266772"/>
    <w:rsid w:val="00267D18"/>
    <w:rsid w:val="00273F42"/>
    <w:rsid w:val="00284FE1"/>
    <w:rsid w:val="00295174"/>
    <w:rsid w:val="002A2029"/>
    <w:rsid w:val="00305BA9"/>
    <w:rsid w:val="0032735D"/>
    <w:rsid w:val="003638E5"/>
    <w:rsid w:val="003757C0"/>
    <w:rsid w:val="003A3667"/>
    <w:rsid w:val="003A59CA"/>
    <w:rsid w:val="003D12A7"/>
    <w:rsid w:val="003E6F4B"/>
    <w:rsid w:val="003F4FE1"/>
    <w:rsid w:val="004152A7"/>
    <w:rsid w:val="00463D3A"/>
    <w:rsid w:val="004A2E6E"/>
    <w:rsid w:val="004E1F70"/>
    <w:rsid w:val="00504682"/>
    <w:rsid w:val="00507AE2"/>
    <w:rsid w:val="005234B5"/>
    <w:rsid w:val="00524180"/>
    <w:rsid w:val="005508E9"/>
    <w:rsid w:val="005601A2"/>
    <w:rsid w:val="005611D7"/>
    <w:rsid w:val="00593232"/>
    <w:rsid w:val="005A13B4"/>
    <w:rsid w:val="005A787E"/>
    <w:rsid w:val="0062272B"/>
    <w:rsid w:val="00661E3B"/>
    <w:rsid w:val="006770CD"/>
    <w:rsid w:val="006B672F"/>
    <w:rsid w:val="006C4661"/>
    <w:rsid w:val="006D1ECA"/>
    <w:rsid w:val="006E335C"/>
    <w:rsid w:val="006F247C"/>
    <w:rsid w:val="007001EF"/>
    <w:rsid w:val="0072358F"/>
    <w:rsid w:val="007A35B4"/>
    <w:rsid w:val="007E450A"/>
    <w:rsid w:val="00807FC3"/>
    <w:rsid w:val="00843104"/>
    <w:rsid w:val="00870A76"/>
    <w:rsid w:val="008770B4"/>
    <w:rsid w:val="0088109B"/>
    <w:rsid w:val="00883139"/>
    <w:rsid w:val="008979A1"/>
    <w:rsid w:val="008A1FB0"/>
    <w:rsid w:val="008C55BA"/>
    <w:rsid w:val="008C5B30"/>
    <w:rsid w:val="00915655"/>
    <w:rsid w:val="009228C0"/>
    <w:rsid w:val="00931262"/>
    <w:rsid w:val="00931548"/>
    <w:rsid w:val="00937A6D"/>
    <w:rsid w:val="009460A8"/>
    <w:rsid w:val="00951798"/>
    <w:rsid w:val="009671D6"/>
    <w:rsid w:val="00986A18"/>
    <w:rsid w:val="009B28DC"/>
    <w:rsid w:val="009C60B2"/>
    <w:rsid w:val="00A151B2"/>
    <w:rsid w:val="00A17A11"/>
    <w:rsid w:val="00A248A2"/>
    <w:rsid w:val="00A62CE2"/>
    <w:rsid w:val="00A67676"/>
    <w:rsid w:val="00A92CB5"/>
    <w:rsid w:val="00AA653A"/>
    <w:rsid w:val="00AB1F2B"/>
    <w:rsid w:val="00AB26B9"/>
    <w:rsid w:val="00AB7BBD"/>
    <w:rsid w:val="00AD6B51"/>
    <w:rsid w:val="00AF6AAE"/>
    <w:rsid w:val="00AF7012"/>
    <w:rsid w:val="00B140E5"/>
    <w:rsid w:val="00B148BF"/>
    <w:rsid w:val="00B30B6F"/>
    <w:rsid w:val="00B310CB"/>
    <w:rsid w:val="00B75D26"/>
    <w:rsid w:val="00B81B50"/>
    <w:rsid w:val="00B941B2"/>
    <w:rsid w:val="00BE2321"/>
    <w:rsid w:val="00BF0DD0"/>
    <w:rsid w:val="00C00E13"/>
    <w:rsid w:val="00C05D6B"/>
    <w:rsid w:val="00C41941"/>
    <w:rsid w:val="00C42592"/>
    <w:rsid w:val="00C51757"/>
    <w:rsid w:val="00C76170"/>
    <w:rsid w:val="00C9319B"/>
    <w:rsid w:val="00CA71D3"/>
    <w:rsid w:val="00CC7F9F"/>
    <w:rsid w:val="00D165C1"/>
    <w:rsid w:val="00D33459"/>
    <w:rsid w:val="00D334EA"/>
    <w:rsid w:val="00D5358A"/>
    <w:rsid w:val="00D724C7"/>
    <w:rsid w:val="00D72761"/>
    <w:rsid w:val="00D83084"/>
    <w:rsid w:val="00DA1368"/>
    <w:rsid w:val="00DC3DB0"/>
    <w:rsid w:val="00DD5342"/>
    <w:rsid w:val="00E753FE"/>
    <w:rsid w:val="00EA4DCD"/>
    <w:rsid w:val="00EA75FD"/>
    <w:rsid w:val="00EF09BD"/>
    <w:rsid w:val="00F14D92"/>
    <w:rsid w:val="00F238BB"/>
    <w:rsid w:val="00F44CD5"/>
    <w:rsid w:val="00F46F2B"/>
    <w:rsid w:val="00F918C6"/>
    <w:rsid w:val="00FD2191"/>
    <w:rsid w:val="00FE22CD"/>
    <w:rsid w:val="00FE30DB"/>
    <w:rsid w:val="00FF68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1"/>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5"/>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link w:val="S2"/>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9"/>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1">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8"/>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5"/>
    <w:rsid w:val="005508E9"/>
    <w:pPr>
      <w:numPr>
        <w:numId w:val="7"/>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29"/>
      </w:numPr>
      <w:suppressAutoHyphens w:val="0"/>
      <w:jc w:val="both"/>
    </w:pPr>
    <w:rPr>
      <w:szCs w:val="20"/>
      <w:lang w:eastAsia="ru-RU"/>
    </w:rPr>
  </w:style>
  <w:style w:type="paragraph" w:styleId="22">
    <w:name w:val="List Number 2"/>
    <w:basedOn w:val="a5"/>
    <w:rsid w:val="005508E9"/>
    <w:pPr>
      <w:numPr>
        <w:ilvl w:val="1"/>
        <w:numId w:val="29"/>
      </w:numPr>
      <w:suppressAutoHyphens w:val="0"/>
      <w:jc w:val="both"/>
    </w:pPr>
    <w:rPr>
      <w:bCs/>
      <w:szCs w:val="20"/>
      <w:lang w:eastAsia="ru-RU"/>
    </w:rPr>
  </w:style>
  <w:style w:type="paragraph" w:styleId="4">
    <w:name w:val="List Number 4"/>
    <w:basedOn w:val="a5"/>
    <w:rsid w:val="005508E9"/>
    <w:pPr>
      <w:numPr>
        <w:ilvl w:val="3"/>
        <w:numId w:val="29"/>
      </w:numPr>
      <w:suppressAutoHyphens w:val="0"/>
      <w:jc w:val="both"/>
    </w:pPr>
    <w:rPr>
      <w:szCs w:val="20"/>
      <w:lang w:eastAsia="ru-RU"/>
    </w:rPr>
  </w:style>
  <w:style w:type="paragraph" w:styleId="51">
    <w:name w:val="List Number 5"/>
    <w:basedOn w:val="a5"/>
    <w:rsid w:val="005508E9"/>
    <w:pPr>
      <w:numPr>
        <w:ilvl w:val="4"/>
        <w:numId w:val="29"/>
      </w:numPr>
      <w:suppressAutoHyphens w:val="0"/>
      <w:jc w:val="both"/>
    </w:pPr>
    <w:rPr>
      <w:szCs w:val="20"/>
      <w:lang w:eastAsia="ru-RU"/>
    </w:rPr>
  </w:style>
  <w:style w:type="paragraph" w:styleId="32">
    <w:name w:val="List Number 3"/>
    <w:basedOn w:val="a5"/>
    <w:rsid w:val="005508E9"/>
    <w:pPr>
      <w:numPr>
        <w:ilvl w:val="2"/>
        <w:numId w:val="29"/>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6"/>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8"/>
    <w:next w:val="1ai"/>
    <w:semiHidden/>
    <w:rsid w:val="0032735D"/>
  </w:style>
  <w:style w:type="numbering" w:customStyle="1" w:styleId="1ai1">
    <w:name w:val="1 / a / i1"/>
    <w:basedOn w:val="a8"/>
    <w:next w:val="1ai"/>
    <w:uiPriority w:val="99"/>
    <w:semiHidden/>
    <w:unhideWhenUsed/>
    <w:rsid w:val="0032735D"/>
  </w:style>
  <w:style w:type="numbering" w:customStyle="1" w:styleId="4e">
    <w:name w:val="Нет списка4"/>
    <w:next w:val="a8"/>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5"/>
    <w:next w:val="a5"/>
    <w:rsid w:val="0032735D"/>
    <w:pPr>
      <w:keepNext/>
      <w:suppressAutoHyphens w:val="0"/>
      <w:spacing w:line="360" w:lineRule="auto"/>
    </w:pPr>
    <w:rPr>
      <w:rFonts w:ascii="Arial" w:hAnsi="Arial"/>
      <w:szCs w:val="20"/>
      <w:lang w:eastAsia="ru-RU"/>
    </w:rPr>
  </w:style>
  <w:style w:type="paragraph" w:customStyle="1" w:styleId="75">
    <w:name w:val="çàãîëîâîê 7"/>
    <w:basedOn w:val="a5"/>
    <w:next w:val="a5"/>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5"/>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5"/>
    <w:next w:val="a5"/>
    <w:rsid w:val="0032735D"/>
    <w:pPr>
      <w:keepNext/>
      <w:suppressAutoHyphens w:val="0"/>
      <w:autoSpaceDE w:val="0"/>
      <w:autoSpaceDN w:val="0"/>
      <w:spacing w:before="60"/>
      <w:jc w:val="both"/>
      <w:outlineLvl w:val="8"/>
    </w:pPr>
    <w:rPr>
      <w:lang w:eastAsia="ru-RU"/>
    </w:rPr>
  </w:style>
  <w:style w:type="paragraph" w:customStyle="1" w:styleId="affffffffa">
    <w:name w:val="Пояснительная записка"/>
    <w:basedOn w:val="a5"/>
    <w:rsid w:val="0032735D"/>
    <w:pPr>
      <w:suppressAutoHyphens w:val="0"/>
      <w:spacing w:line="360" w:lineRule="auto"/>
      <w:ind w:firstLine="567"/>
      <w:jc w:val="both"/>
    </w:pPr>
    <w:rPr>
      <w:szCs w:val="20"/>
      <w:lang w:eastAsia="ru-RU"/>
    </w:rPr>
  </w:style>
  <w:style w:type="paragraph" w:customStyle="1" w:styleId="affffffffb">
    <w:name w:val="Знак Знак Знак Знак Знак Знак Знак Знак Знак Знак"/>
    <w:basedOn w:val="a5"/>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5"/>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7"/>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8"/>
    <w:uiPriority w:val="99"/>
    <w:semiHidden/>
    <w:unhideWhenUsed/>
    <w:rsid w:val="0032735D"/>
  </w:style>
  <w:style w:type="paragraph" w:customStyle="1" w:styleId="1ff6">
    <w:name w:val="Знак1 Знак Знак Знак"/>
    <w:basedOn w:val="a5"/>
    <w:rsid w:val="0032735D"/>
    <w:pPr>
      <w:suppressAutoHyphens w:val="0"/>
    </w:pPr>
    <w:rPr>
      <w:rFonts w:ascii="Verdana" w:hAnsi="Verdana" w:cs="Verdana"/>
      <w:sz w:val="20"/>
      <w:szCs w:val="20"/>
      <w:lang w:val="en-US" w:eastAsia="en-US"/>
    </w:rPr>
  </w:style>
  <w:style w:type="numbering" w:customStyle="1" w:styleId="219">
    <w:name w:val="Нет списка21"/>
    <w:next w:val="a8"/>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5"/>
    <w:autoRedefine/>
    <w:rsid w:val="0032735D"/>
    <w:pPr>
      <w:spacing w:line="360" w:lineRule="auto"/>
      <w:ind w:firstLine="709"/>
      <w:jc w:val="both"/>
    </w:pPr>
    <w:rPr>
      <w:rFonts w:ascii="Arial" w:hAnsi="Arial" w:cs="Arial"/>
      <w:bCs/>
      <w:sz w:val="22"/>
      <w:szCs w:val="22"/>
    </w:rPr>
  </w:style>
  <w:style w:type="character" w:customStyle="1" w:styleId="affffffffc">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d">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5"/>
    <w:rsid w:val="0032735D"/>
    <w:pPr>
      <w:suppressAutoHyphens w:val="0"/>
      <w:autoSpaceDE w:val="0"/>
      <w:autoSpaceDN w:val="0"/>
    </w:pPr>
    <w:rPr>
      <w:rFonts w:ascii="Calibri" w:hAnsi="Calibri" w:cs="Calibri"/>
      <w:sz w:val="22"/>
      <w:szCs w:val="22"/>
      <w:lang w:eastAsia="ru-RU"/>
    </w:rPr>
  </w:style>
  <w:style w:type="numbering" w:customStyle="1" w:styleId="5e">
    <w:name w:val="Нет списка5"/>
    <w:next w:val="a8"/>
    <w:uiPriority w:val="99"/>
    <w:semiHidden/>
    <w:unhideWhenUsed/>
    <w:rsid w:val="0032735D"/>
  </w:style>
  <w:style w:type="numbering" w:customStyle="1" w:styleId="136">
    <w:name w:val="Нет списка13"/>
    <w:next w:val="a8"/>
    <w:uiPriority w:val="99"/>
    <w:semiHidden/>
    <w:unhideWhenUsed/>
    <w:rsid w:val="0032735D"/>
  </w:style>
  <w:style w:type="numbering" w:customStyle="1" w:styleId="67">
    <w:name w:val="Нет списка6"/>
    <w:next w:val="a8"/>
    <w:uiPriority w:val="99"/>
    <w:semiHidden/>
    <w:unhideWhenUsed/>
    <w:rsid w:val="0032735D"/>
  </w:style>
  <w:style w:type="numbering" w:customStyle="1" w:styleId="142">
    <w:name w:val="Нет списка14"/>
    <w:next w:val="a8"/>
    <w:uiPriority w:val="99"/>
    <w:semiHidden/>
    <w:unhideWhenUsed/>
    <w:rsid w:val="0032735D"/>
  </w:style>
  <w:style w:type="table" w:customStyle="1" w:styleId="76">
    <w:name w:val="Сетка таблицы7"/>
    <w:basedOn w:val="a7"/>
    <w:next w:val="aff2"/>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7"/>
    <w:next w:val="aff2"/>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8"/>
    <w:uiPriority w:val="99"/>
    <w:semiHidden/>
    <w:unhideWhenUsed/>
    <w:rsid w:val="000D1253"/>
  </w:style>
  <w:style w:type="numbering" w:customStyle="1" w:styleId="86">
    <w:name w:val="Нет списка8"/>
    <w:next w:val="a8"/>
    <w:uiPriority w:val="99"/>
    <w:semiHidden/>
    <w:unhideWhenUsed/>
    <w:rsid w:val="00FD2191"/>
  </w:style>
  <w:style w:type="table" w:customStyle="1" w:styleId="95">
    <w:name w:val="Сетка таблицы9"/>
    <w:basedOn w:val="a7"/>
    <w:next w:val="aff2"/>
    <w:rsid w:val="00FD219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8"/>
    <w:uiPriority w:val="99"/>
    <w:semiHidden/>
    <w:unhideWhenUsed/>
    <w:rsid w:val="00FD2191"/>
  </w:style>
  <w:style w:type="numbering" w:customStyle="1" w:styleId="2100">
    <w:name w:val="Стиль210"/>
    <w:rsid w:val="00FD2191"/>
  </w:style>
  <w:style w:type="numbering" w:customStyle="1" w:styleId="1100">
    <w:name w:val="Стиль110"/>
    <w:rsid w:val="00FD2191"/>
  </w:style>
  <w:style w:type="numbering" w:customStyle="1" w:styleId="3100">
    <w:name w:val="Стиль310"/>
    <w:rsid w:val="00FD2191"/>
  </w:style>
  <w:style w:type="numbering" w:customStyle="1" w:styleId="4100">
    <w:name w:val="Стиль410"/>
    <w:rsid w:val="00FD2191"/>
  </w:style>
  <w:style w:type="numbering" w:customStyle="1" w:styleId="560">
    <w:name w:val="Стиль56"/>
    <w:rsid w:val="00FD2191"/>
  </w:style>
  <w:style w:type="numbering" w:customStyle="1" w:styleId="610">
    <w:name w:val="Стиль61"/>
    <w:rsid w:val="00FD2191"/>
  </w:style>
  <w:style w:type="numbering" w:customStyle="1" w:styleId="710">
    <w:name w:val="Стиль71"/>
    <w:rsid w:val="00FD2191"/>
  </w:style>
  <w:style w:type="numbering" w:customStyle="1" w:styleId="1111111">
    <w:name w:val="1 / 1.1 / 1.1.11"/>
    <w:basedOn w:val="a8"/>
    <w:next w:val="111111"/>
    <w:rsid w:val="00FD2191"/>
  </w:style>
  <w:style w:type="numbering" w:customStyle="1" w:styleId="1ff7">
    <w:name w:val="тире1"/>
    <w:rsid w:val="00FD2191"/>
  </w:style>
  <w:style w:type="table" w:customStyle="1" w:styleId="228">
    <w:name w:val="Сетка таблицы22"/>
    <w:basedOn w:val="a7"/>
    <w:next w:val="aff2"/>
    <w:uiPriority w:val="59"/>
    <w:rsid w:val="00FD21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
    <w:name w:val="Загловки 1-мои1"/>
    <w:uiPriority w:val="99"/>
    <w:rsid w:val="00FD2191"/>
  </w:style>
  <w:style w:type="numbering" w:customStyle="1" w:styleId="1111115111">
    <w:name w:val="1 / 1.1 / 1.1.15111"/>
    <w:rsid w:val="00FD219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1"/>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5"/>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link w:val="S2"/>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9"/>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1">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8"/>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5"/>
    <w:rsid w:val="005508E9"/>
    <w:pPr>
      <w:numPr>
        <w:numId w:val="7"/>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29"/>
      </w:numPr>
      <w:suppressAutoHyphens w:val="0"/>
      <w:jc w:val="both"/>
    </w:pPr>
    <w:rPr>
      <w:szCs w:val="20"/>
      <w:lang w:eastAsia="ru-RU"/>
    </w:rPr>
  </w:style>
  <w:style w:type="paragraph" w:styleId="22">
    <w:name w:val="List Number 2"/>
    <w:basedOn w:val="a5"/>
    <w:rsid w:val="005508E9"/>
    <w:pPr>
      <w:numPr>
        <w:ilvl w:val="1"/>
        <w:numId w:val="29"/>
      </w:numPr>
      <w:suppressAutoHyphens w:val="0"/>
      <w:jc w:val="both"/>
    </w:pPr>
    <w:rPr>
      <w:bCs/>
      <w:szCs w:val="20"/>
      <w:lang w:eastAsia="ru-RU"/>
    </w:rPr>
  </w:style>
  <w:style w:type="paragraph" w:styleId="4">
    <w:name w:val="List Number 4"/>
    <w:basedOn w:val="a5"/>
    <w:rsid w:val="005508E9"/>
    <w:pPr>
      <w:numPr>
        <w:ilvl w:val="3"/>
        <w:numId w:val="29"/>
      </w:numPr>
      <w:suppressAutoHyphens w:val="0"/>
      <w:jc w:val="both"/>
    </w:pPr>
    <w:rPr>
      <w:szCs w:val="20"/>
      <w:lang w:eastAsia="ru-RU"/>
    </w:rPr>
  </w:style>
  <w:style w:type="paragraph" w:styleId="51">
    <w:name w:val="List Number 5"/>
    <w:basedOn w:val="a5"/>
    <w:rsid w:val="005508E9"/>
    <w:pPr>
      <w:numPr>
        <w:ilvl w:val="4"/>
        <w:numId w:val="29"/>
      </w:numPr>
      <w:suppressAutoHyphens w:val="0"/>
      <w:jc w:val="both"/>
    </w:pPr>
    <w:rPr>
      <w:szCs w:val="20"/>
      <w:lang w:eastAsia="ru-RU"/>
    </w:rPr>
  </w:style>
  <w:style w:type="paragraph" w:styleId="32">
    <w:name w:val="List Number 3"/>
    <w:basedOn w:val="a5"/>
    <w:rsid w:val="005508E9"/>
    <w:pPr>
      <w:numPr>
        <w:ilvl w:val="2"/>
        <w:numId w:val="29"/>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6"/>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8"/>
    <w:next w:val="1ai"/>
    <w:semiHidden/>
    <w:rsid w:val="0032735D"/>
  </w:style>
  <w:style w:type="numbering" w:customStyle="1" w:styleId="1ai1">
    <w:name w:val="1 / a / i1"/>
    <w:basedOn w:val="a8"/>
    <w:next w:val="1ai"/>
    <w:uiPriority w:val="99"/>
    <w:semiHidden/>
    <w:unhideWhenUsed/>
    <w:rsid w:val="0032735D"/>
  </w:style>
  <w:style w:type="numbering" w:customStyle="1" w:styleId="4e">
    <w:name w:val="Нет списка4"/>
    <w:next w:val="a8"/>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5"/>
    <w:next w:val="a5"/>
    <w:rsid w:val="0032735D"/>
    <w:pPr>
      <w:keepNext/>
      <w:suppressAutoHyphens w:val="0"/>
      <w:spacing w:line="360" w:lineRule="auto"/>
    </w:pPr>
    <w:rPr>
      <w:rFonts w:ascii="Arial" w:hAnsi="Arial"/>
      <w:szCs w:val="20"/>
      <w:lang w:eastAsia="ru-RU"/>
    </w:rPr>
  </w:style>
  <w:style w:type="paragraph" w:customStyle="1" w:styleId="75">
    <w:name w:val="çàãîëîâîê 7"/>
    <w:basedOn w:val="a5"/>
    <w:next w:val="a5"/>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5"/>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5"/>
    <w:next w:val="a5"/>
    <w:rsid w:val="0032735D"/>
    <w:pPr>
      <w:keepNext/>
      <w:suppressAutoHyphens w:val="0"/>
      <w:autoSpaceDE w:val="0"/>
      <w:autoSpaceDN w:val="0"/>
      <w:spacing w:before="60"/>
      <w:jc w:val="both"/>
      <w:outlineLvl w:val="8"/>
    </w:pPr>
    <w:rPr>
      <w:lang w:eastAsia="ru-RU"/>
    </w:rPr>
  </w:style>
  <w:style w:type="paragraph" w:customStyle="1" w:styleId="affffffffa">
    <w:name w:val="Пояснительная записка"/>
    <w:basedOn w:val="a5"/>
    <w:rsid w:val="0032735D"/>
    <w:pPr>
      <w:suppressAutoHyphens w:val="0"/>
      <w:spacing w:line="360" w:lineRule="auto"/>
      <w:ind w:firstLine="567"/>
      <w:jc w:val="both"/>
    </w:pPr>
    <w:rPr>
      <w:szCs w:val="20"/>
      <w:lang w:eastAsia="ru-RU"/>
    </w:rPr>
  </w:style>
  <w:style w:type="paragraph" w:customStyle="1" w:styleId="affffffffb">
    <w:name w:val="Знак Знак Знак Знак Знак Знак Знак Знак Знак Знак"/>
    <w:basedOn w:val="a5"/>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5"/>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7"/>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8"/>
    <w:uiPriority w:val="99"/>
    <w:semiHidden/>
    <w:unhideWhenUsed/>
    <w:rsid w:val="0032735D"/>
  </w:style>
  <w:style w:type="paragraph" w:customStyle="1" w:styleId="1ff6">
    <w:name w:val="Знак1 Знак Знак Знак"/>
    <w:basedOn w:val="a5"/>
    <w:rsid w:val="0032735D"/>
    <w:pPr>
      <w:suppressAutoHyphens w:val="0"/>
    </w:pPr>
    <w:rPr>
      <w:rFonts w:ascii="Verdana" w:hAnsi="Verdana" w:cs="Verdana"/>
      <w:sz w:val="20"/>
      <w:szCs w:val="20"/>
      <w:lang w:val="en-US" w:eastAsia="en-US"/>
    </w:rPr>
  </w:style>
  <w:style w:type="numbering" w:customStyle="1" w:styleId="219">
    <w:name w:val="Нет списка21"/>
    <w:next w:val="a8"/>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5"/>
    <w:autoRedefine/>
    <w:rsid w:val="0032735D"/>
    <w:pPr>
      <w:spacing w:line="360" w:lineRule="auto"/>
      <w:ind w:firstLine="709"/>
      <w:jc w:val="both"/>
    </w:pPr>
    <w:rPr>
      <w:rFonts w:ascii="Arial" w:hAnsi="Arial" w:cs="Arial"/>
      <w:bCs/>
      <w:sz w:val="22"/>
      <w:szCs w:val="22"/>
    </w:rPr>
  </w:style>
  <w:style w:type="character" w:customStyle="1" w:styleId="affffffffc">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d">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5"/>
    <w:rsid w:val="0032735D"/>
    <w:pPr>
      <w:suppressAutoHyphens w:val="0"/>
      <w:autoSpaceDE w:val="0"/>
      <w:autoSpaceDN w:val="0"/>
    </w:pPr>
    <w:rPr>
      <w:rFonts w:ascii="Calibri" w:hAnsi="Calibri" w:cs="Calibri"/>
      <w:sz w:val="22"/>
      <w:szCs w:val="22"/>
      <w:lang w:eastAsia="ru-RU"/>
    </w:rPr>
  </w:style>
  <w:style w:type="numbering" w:customStyle="1" w:styleId="5e">
    <w:name w:val="Нет списка5"/>
    <w:next w:val="a8"/>
    <w:uiPriority w:val="99"/>
    <w:semiHidden/>
    <w:unhideWhenUsed/>
    <w:rsid w:val="0032735D"/>
  </w:style>
  <w:style w:type="numbering" w:customStyle="1" w:styleId="136">
    <w:name w:val="Нет списка13"/>
    <w:next w:val="a8"/>
    <w:uiPriority w:val="99"/>
    <w:semiHidden/>
    <w:unhideWhenUsed/>
    <w:rsid w:val="0032735D"/>
  </w:style>
  <w:style w:type="numbering" w:customStyle="1" w:styleId="67">
    <w:name w:val="Нет списка6"/>
    <w:next w:val="a8"/>
    <w:uiPriority w:val="99"/>
    <w:semiHidden/>
    <w:unhideWhenUsed/>
    <w:rsid w:val="0032735D"/>
  </w:style>
  <w:style w:type="numbering" w:customStyle="1" w:styleId="142">
    <w:name w:val="Нет списка14"/>
    <w:next w:val="a8"/>
    <w:uiPriority w:val="99"/>
    <w:semiHidden/>
    <w:unhideWhenUsed/>
    <w:rsid w:val="0032735D"/>
  </w:style>
  <w:style w:type="table" w:customStyle="1" w:styleId="76">
    <w:name w:val="Сетка таблицы7"/>
    <w:basedOn w:val="a7"/>
    <w:next w:val="aff2"/>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7"/>
    <w:next w:val="aff2"/>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8"/>
    <w:uiPriority w:val="99"/>
    <w:semiHidden/>
    <w:unhideWhenUsed/>
    <w:rsid w:val="000D1253"/>
  </w:style>
  <w:style w:type="numbering" w:customStyle="1" w:styleId="86">
    <w:name w:val="Нет списка8"/>
    <w:next w:val="a8"/>
    <w:uiPriority w:val="99"/>
    <w:semiHidden/>
    <w:unhideWhenUsed/>
    <w:rsid w:val="00FD2191"/>
  </w:style>
  <w:style w:type="table" w:customStyle="1" w:styleId="95">
    <w:name w:val="Сетка таблицы9"/>
    <w:basedOn w:val="a7"/>
    <w:next w:val="aff2"/>
    <w:rsid w:val="00FD219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8"/>
    <w:uiPriority w:val="99"/>
    <w:semiHidden/>
    <w:unhideWhenUsed/>
    <w:rsid w:val="00FD2191"/>
  </w:style>
  <w:style w:type="numbering" w:customStyle="1" w:styleId="2100">
    <w:name w:val="Стиль210"/>
    <w:rsid w:val="00FD2191"/>
  </w:style>
  <w:style w:type="numbering" w:customStyle="1" w:styleId="1100">
    <w:name w:val="Стиль110"/>
    <w:rsid w:val="00FD2191"/>
  </w:style>
  <w:style w:type="numbering" w:customStyle="1" w:styleId="3100">
    <w:name w:val="Стиль310"/>
    <w:rsid w:val="00FD2191"/>
  </w:style>
  <w:style w:type="numbering" w:customStyle="1" w:styleId="4100">
    <w:name w:val="Стиль410"/>
    <w:rsid w:val="00FD2191"/>
  </w:style>
  <w:style w:type="numbering" w:customStyle="1" w:styleId="560">
    <w:name w:val="Стиль56"/>
    <w:rsid w:val="00FD2191"/>
  </w:style>
  <w:style w:type="numbering" w:customStyle="1" w:styleId="610">
    <w:name w:val="Стиль61"/>
    <w:rsid w:val="00FD2191"/>
  </w:style>
  <w:style w:type="numbering" w:customStyle="1" w:styleId="710">
    <w:name w:val="Стиль71"/>
    <w:rsid w:val="00FD2191"/>
  </w:style>
  <w:style w:type="numbering" w:customStyle="1" w:styleId="1111111">
    <w:name w:val="1 / 1.1 / 1.1.11"/>
    <w:basedOn w:val="a8"/>
    <w:next w:val="111111"/>
    <w:rsid w:val="00FD2191"/>
  </w:style>
  <w:style w:type="numbering" w:customStyle="1" w:styleId="1ff7">
    <w:name w:val="тире1"/>
    <w:rsid w:val="00FD2191"/>
  </w:style>
  <w:style w:type="table" w:customStyle="1" w:styleId="228">
    <w:name w:val="Сетка таблицы22"/>
    <w:basedOn w:val="a7"/>
    <w:next w:val="aff2"/>
    <w:uiPriority w:val="59"/>
    <w:rsid w:val="00FD21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
    <w:name w:val="Загловки 1-мои1"/>
    <w:uiPriority w:val="99"/>
    <w:rsid w:val="00FD2191"/>
  </w:style>
  <w:style w:type="numbering" w:customStyle="1" w:styleId="1111115111">
    <w:name w:val="1 / 1.1 / 1.1.15111"/>
    <w:rsid w:val="00FD219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5" Type="http://schemas.openxmlformats.org/officeDocument/2006/relationships/image" Target="media/image5.jpeg"/><Relationship Id="rId10" Type="http://schemas.openxmlformats.org/officeDocument/2006/relationships/footer" Target="footer1.xm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A177D8-9EE1-4B71-A4AE-E4607A197D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5326</Words>
  <Characters>30362</Characters>
  <Application>Microsoft Office Word</Application>
  <DocSecurity>0</DocSecurity>
  <Lines>253</Lines>
  <Paragraphs>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35617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Кудрявцева Оксана Борисовна</cp:lastModifiedBy>
  <cp:revision>2</cp:revision>
  <dcterms:created xsi:type="dcterms:W3CDTF">2024-02-07T02:25:00Z</dcterms:created>
  <dcterms:modified xsi:type="dcterms:W3CDTF">2024-02-07T02:25:00Z</dcterms:modified>
</cp:coreProperties>
</file>