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r w:rsidRPr="004E1F70">
        <w:rPr>
          <w:bCs/>
        </w:rPr>
        <w:t xml:space="preserve">от </w:t>
      </w:r>
      <w:r w:rsidRPr="004E1F70">
        <w:rPr>
          <w:bCs/>
          <w:u w:val="single"/>
        </w:rPr>
        <w:t xml:space="preserve">   </w:t>
      </w:r>
      <w:r w:rsidR="00305BA9" w:rsidRPr="004E1F70">
        <w:rPr>
          <w:bCs/>
          <w:u w:val="single"/>
        </w:rPr>
        <w:t xml:space="preserve">    </w:t>
      </w:r>
      <w:r w:rsidRPr="004E1F70">
        <w:rPr>
          <w:bCs/>
          <w:u w:val="single"/>
        </w:rPr>
        <w:t xml:space="preserve">            </w:t>
      </w:r>
      <w:r w:rsidRPr="004E1F70">
        <w:rPr>
          <w:bCs/>
        </w:rPr>
        <w:t xml:space="preserve">№________   </w:t>
      </w:r>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32735D" w:rsidRDefault="0032735D" w:rsidP="0032735D">
      <w:pPr>
        <w:spacing w:after="240"/>
        <w:jc w:val="center"/>
        <w:rPr>
          <w:b/>
        </w:rPr>
      </w:pPr>
      <w:r w:rsidRPr="0032735D">
        <w:rPr>
          <w:b/>
        </w:rPr>
        <w:t>Основная часть проекта планировки территории</w:t>
      </w:r>
    </w:p>
    <w:p w:rsidR="0032735D" w:rsidRPr="0032735D" w:rsidRDefault="0032735D" w:rsidP="000D1253">
      <w:pPr>
        <w:spacing w:after="240"/>
        <w:jc w:val="center"/>
        <w:rPr>
          <w:rFonts w:eastAsia="Calibri"/>
          <w:b/>
          <w:bCs/>
          <w:lang w:eastAsia="ru-RU"/>
        </w:rPr>
      </w:pPr>
      <w:r w:rsidRPr="0032735D">
        <w:rPr>
          <w:rFonts w:eastAsia="Calibri"/>
          <w:b/>
          <w:bCs/>
          <w:lang w:eastAsia="ru-RU"/>
        </w:rPr>
        <w:t>1. Положение о характеристиках планируемого развития территории</w:t>
      </w:r>
    </w:p>
    <w:p w:rsidR="000D1253" w:rsidRPr="000D1253" w:rsidRDefault="000D1253" w:rsidP="000D1253">
      <w:pPr>
        <w:suppressAutoHyphens w:val="0"/>
        <w:jc w:val="center"/>
        <w:rPr>
          <w:rFonts w:eastAsia="Calibri"/>
          <w:b/>
          <w:color w:val="000000"/>
          <w:lang w:eastAsia="en-US"/>
        </w:rPr>
      </w:pPr>
      <w:bookmarkStart w:id="0" w:name="_Toc146012394"/>
      <w:bookmarkStart w:id="1" w:name="_Toc56190629"/>
      <w:bookmarkStart w:id="2" w:name="_Toc61605401"/>
      <w:bookmarkStart w:id="3" w:name="_Toc61605513"/>
      <w:r w:rsidRPr="000D1253">
        <w:rPr>
          <w:rFonts w:eastAsia="Calibri"/>
          <w:b/>
          <w:color w:val="000000"/>
          <w:lang w:eastAsia="en-US"/>
        </w:rPr>
        <w:t>Зоны планируемого размещения объектов</w:t>
      </w:r>
    </w:p>
    <w:p w:rsid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Проектом планировки предложена зона планируемого размещения объектов</w:t>
      </w:r>
      <w:r>
        <w:rPr>
          <w:rFonts w:eastAsia="Calibri"/>
          <w:color w:val="000000"/>
          <w:lang w:eastAsia="en-US"/>
        </w:rPr>
        <w:t xml:space="preserve"> </w:t>
      </w:r>
      <w:r w:rsidRPr="000D1253">
        <w:rPr>
          <w:rFonts w:eastAsia="Calibri"/>
          <w:color w:val="000000"/>
          <w:lang w:eastAsia="en-US"/>
        </w:rPr>
        <w:t>капитального строительства:</w:t>
      </w:r>
    </w:p>
    <w:p w:rsidR="000D1253" w:rsidRPr="000D1253" w:rsidRDefault="000D1253" w:rsidP="000D1253">
      <w:pPr>
        <w:suppressAutoHyphens w:val="0"/>
        <w:spacing w:after="240"/>
        <w:ind w:firstLine="709"/>
        <w:jc w:val="both"/>
        <w:rPr>
          <w:rFonts w:eastAsia="Calibri"/>
          <w:color w:val="000000"/>
          <w:lang w:eastAsia="en-US"/>
        </w:rPr>
      </w:pPr>
      <w:r>
        <w:rPr>
          <w:rFonts w:eastAsia="Calibri"/>
          <w:color w:val="000000"/>
          <w:lang w:eastAsia="en-US"/>
        </w:rPr>
        <w:t xml:space="preserve">1. </w:t>
      </w:r>
      <w:r w:rsidRPr="000D1253">
        <w:rPr>
          <w:rFonts w:eastAsia="Calibri" w:cs="Times New Roman CYR"/>
          <w:lang w:eastAsia="en-US"/>
        </w:rPr>
        <w:t xml:space="preserve">Многоэтажная </w:t>
      </w:r>
      <w:r w:rsidRPr="000D1253">
        <w:rPr>
          <w:color w:val="000000"/>
          <w:lang w:eastAsia="ru-RU"/>
        </w:rPr>
        <w:t xml:space="preserve">жилая </w:t>
      </w:r>
      <w:r w:rsidRPr="000D1253">
        <w:rPr>
          <w:lang w:eastAsia="ru-RU"/>
        </w:rPr>
        <w:t>застройка (высотная застройка).</w:t>
      </w:r>
    </w:p>
    <w:p w:rsidR="000D1253" w:rsidRDefault="000D1253" w:rsidP="000D1253">
      <w:pPr>
        <w:suppressAutoHyphens w:val="0"/>
        <w:jc w:val="center"/>
        <w:rPr>
          <w:rFonts w:eastAsia="Calibri"/>
          <w:b/>
          <w:color w:val="000000"/>
          <w:lang w:eastAsia="en-US"/>
        </w:rPr>
      </w:pPr>
      <w:r w:rsidRPr="000D1253">
        <w:rPr>
          <w:rFonts w:eastAsia="Calibri"/>
          <w:b/>
          <w:color w:val="000000"/>
          <w:lang w:eastAsia="en-US"/>
        </w:rPr>
        <w:t xml:space="preserve">Ведомости координат поворотных точек зон планируемого размещения </w:t>
      </w:r>
    </w:p>
    <w:p w:rsidR="000D1253" w:rsidRDefault="000D1253" w:rsidP="000D1253">
      <w:pPr>
        <w:suppressAutoHyphens w:val="0"/>
        <w:spacing w:after="240"/>
        <w:jc w:val="center"/>
        <w:rPr>
          <w:rFonts w:eastAsia="Calibri"/>
          <w:b/>
          <w:color w:val="000000"/>
          <w:lang w:eastAsia="en-US"/>
        </w:rPr>
      </w:pPr>
      <w:r w:rsidRPr="000D1253">
        <w:rPr>
          <w:rFonts w:eastAsia="Calibri"/>
          <w:b/>
          <w:color w:val="000000"/>
          <w:lang w:eastAsia="en-US"/>
        </w:rPr>
        <w:t>объектов капитального строительства:</w:t>
      </w:r>
    </w:p>
    <w:p w:rsidR="000D1253" w:rsidRPr="000D1253" w:rsidRDefault="000D1253" w:rsidP="000D1253">
      <w:pPr>
        <w:suppressAutoHyphens w:val="0"/>
        <w:spacing w:after="240"/>
        <w:jc w:val="center"/>
        <w:rPr>
          <w:rFonts w:eastAsia="Calibri"/>
          <w:color w:val="000000"/>
          <w:lang w:eastAsia="en-US"/>
        </w:rPr>
      </w:pPr>
      <w:r w:rsidRPr="000D1253">
        <w:rPr>
          <w:rFonts w:eastAsia="Calibri"/>
          <w:color w:val="000000"/>
          <w:lang w:eastAsia="en-US"/>
        </w:rPr>
        <w:t xml:space="preserve">1. </w:t>
      </w:r>
      <w:r w:rsidRPr="000D1253">
        <w:rPr>
          <w:lang w:eastAsia="ru-RU"/>
        </w:rPr>
        <w:t>Многоэтажная жилая застройка (высотная застройка)</w:t>
      </w:r>
    </w:p>
    <w:tbl>
      <w:tblPr>
        <w:tblW w:w="0" w:type="auto"/>
        <w:jc w:val="center"/>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0" w:type="dxa"/>
          <w:right w:w="20" w:type="dxa"/>
        </w:tblCellMar>
        <w:tblLook w:val="0000" w:firstRow="0" w:lastRow="0" w:firstColumn="0" w:lastColumn="0" w:noHBand="0" w:noVBand="0"/>
      </w:tblPr>
      <w:tblGrid>
        <w:gridCol w:w="1008"/>
        <w:gridCol w:w="1888"/>
        <w:gridCol w:w="1888"/>
      </w:tblGrid>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sz w:val="22"/>
                <w:szCs w:val="22"/>
                <w:lang w:eastAsia="ru-RU"/>
              </w:rPr>
            </w:pPr>
            <w:r w:rsidRPr="000D1253">
              <w:rPr>
                <w:sz w:val="22"/>
                <w:szCs w:val="22"/>
                <w:lang w:eastAsia="ru-RU"/>
              </w:rPr>
              <w:t>Номер точки</w:t>
            </w:r>
          </w:p>
        </w:tc>
        <w:tc>
          <w:tcPr>
            <w:tcW w:w="1888" w:type="dxa"/>
            <w:vAlign w:val="center"/>
          </w:tcPr>
          <w:p w:rsidR="000D1253" w:rsidRPr="000D1253" w:rsidRDefault="000D1253" w:rsidP="000D1253">
            <w:pPr>
              <w:widowControl w:val="0"/>
              <w:autoSpaceDE w:val="0"/>
              <w:autoSpaceDN w:val="0"/>
              <w:adjustRightInd w:val="0"/>
              <w:jc w:val="center"/>
              <w:rPr>
                <w:sz w:val="22"/>
                <w:szCs w:val="22"/>
                <w:lang w:eastAsia="ru-RU"/>
              </w:rPr>
            </w:pPr>
            <w:r w:rsidRPr="000D1253">
              <w:rPr>
                <w:sz w:val="22"/>
                <w:szCs w:val="22"/>
                <w:lang w:eastAsia="ru-RU"/>
              </w:rPr>
              <w:t>Координата Х</w:t>
            </w:r>
          </w:p>
        </w:tc>
        <w:tc>
          <w:tcPr>
            <w:tcW w:w="1888" w:type="dxa"/>
            <w:vAlign w:val="center"/>
          </w:tcPr>
          <w:p w:rsidR="000D1253" w:rsidRPr="000D1253" w:rsidRDefault="000D1253" w:rsidP="000D1253">
            <w:pPr>
              <w:widowControl w:val="0"/>
              <w:autoSpaceDE w:val="0"/>
              <w:autoSpaceDN w:val="0"/>
              <w:adjustRightInd w:val="0"/>
              <w:jc w:val="center"/>
              <w:rPr>
                <w:sz w:val="22"/>
                <w:szCs w:val="22"/>
                <w:lang w:eastAsia="ru-RU"/>
              </w:rPr>
            </w:pPr>
            <w:r w:rsidRPr="000D1253">
              <w:rPr>
                <w:sz w:val="22"/>
                <w:szCs w:val="22"/>
                <w:lang w:eastAsia="ru-RU"/>
              </w:rPr>
              <w:t>Координата Y</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454703.23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3287015.77</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454700.86</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3287029.56</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454700.95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3287029.59</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454697.39</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3287051.59</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454693.81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3287073.29</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6</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454693.61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3287076.07</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454693.37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3287079.54</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454694.51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3287079.82</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9</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454691.14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3287102.83</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454689.71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3287111.35</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101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454662.40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3287106.72</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102</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454528.66</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3287084.35</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454530.57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3287073.24</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19</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454531.83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3287065.64</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454547.47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3287068.66</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454552.48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3287069.60</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22</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454553.07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3287066.70</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454555.98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3287048.95</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454556.24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3287048.95</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454558.97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3287049.12</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26</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454582.24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3287052.48</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454588.98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3287053.63</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454588.85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3287056.66</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29</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454588.70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3287057.28</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454596.23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3287058.19</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454598.92</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3287039.76</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454624.41</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3287043.91</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454625.48</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3287038.54</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34</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454626.95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3287026.11</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35</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454628.50</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3287017.84</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36</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454634.43</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3287018.81</w:t>
            </w:r>
          </w:p>
        </w:tc>
      </w:tr>
      <w:tr w:rsidR="000D1253" w:rsidRPr="000D1253" w:rsidTr="000D1253">
        <w:trPr>
          <w:jc w:val="center"/>
        </w:trPr>
        <w:tc>
          <w:tcPr>
            <w:tcW w:w="100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37</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454636.29</w:t>
            </w:r>
          </w:p>
        </w:tc>
        <w:tc>
          <w:tcPr>
            <w:tcW w:w="1888" w:type="dxa"/>
            <w:vAlign w:val="center"/>
          </w:tcPr>
          <w:p w:rsidR="000D1253" w:rsidRPr="000D1253" w:rsidRDefault="000D1253" w:rsidP="000D1253">
            <w:pPr>
              <w:widowControl w:val="0"/>
              <w:autoSpaceDE w:val="0"/>
              <w:autoSpaceDN w:val="0"/>
              <w:adjustRightInd w:val="0"/>
              <w:jc w:val="center"/>
              <w:rPr>
                <w:color w:val="000000"/>
                <w:sz w:val="22"/>
                <w:szCs w:val="22"/>
                <w:lang w:eastAsia="ru-RU"/>
              </w:rPr>
            </w:pPr>
            <w:r w:rsidRPr="000D1253">
              <w:rPr>
                <w:color w:val="000000"/>
                <w:sz w:val="22"/>
                <w:szCs w:val="22"/>
                <w:lang w:eastAsia="ru-RU"/>
              </w:rPr>
              <w:t>3287004.93</w:t>
            </w:r>
          </w:p>
        </w:tc>
      </w:tr>
    </w:tbl>
    <w:p w:rsidR="000D1253" w:rsidRPr="000D1253" w:rsidRDefault="000D1253" w:rsidP="000D1253">
      <w:pPr>
        <w:widowControl w:val="0"/>
        <w:shd w:val="clear" w:color="000000" w:fill="FFFFFF"/>
        <w:spacing w:after="240"/>
        <w:jc w:val="center"/>
        <w:rPr>
          <w:b/>
          <w:color w:val="000000"/>
          <w:lang w:eastAsia="ru-RU"/>
        </w:rPr>
      </w:pPr>
      <w:r w:rsidRPr="000D1253">
        <w:rPr>
          <w:b/>
          <w:color w:val="000000"/>
          <w:lang w:eastAsia="ru-RU"/>
        </w:rPr>
        <w:lastRenderedPageBreak/>
        <w:t>Информация о плотности и параметрах застройки территории</w:t>
      </w:r>
    </w:p>
    <w:p w:rsid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Территориальная зона Ж-3:</w:t>
      </w:r>
    </w:p>
    <w:p w:rsid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Проектные показатели плотности застройки определены на основании чертежа планировки территории:</w:t>
      </w:r>
    </w:p>
    <w:p w:rsidR="000D1253" w:rsidRDefault="000D1253" w:rsidP="000D1253">
      <w:pPr>
        <w:suppressAutoHyphens w:val="0"/>
        <w:ind w:firstLine="709"/>
        <w:jc w:val="both"/>
        <w:rPr>
          <w:rFonts w:eastAsia="Calibri"/>
          <w:color w:val="000000"/>
          <w:lang w:eastAsia="en-US"/>
        </w:rPr>
      </w:pPr>
      <w:r>
        <w:rPr>
          <w:rFonts w:eastAsia="Calibri"/>
          <w:color w:val="000000"/>
          <w:lang w:eastAsia="en-US"/>
        </w:rPr>
        <w:t xml:space="preserve">1. </w:t>
      </w:r>
      <w:r w:rsidRPr="000D1253">
        <w:rPr>
          <w:rFonts w:eastAsia="Calibri"/>
          <w:color w:val="000000"/>
          <w:lang w:eastAsia="en-US"/>
        </w:rPr>
        <w:t>Многоквартирный жилой дом:</w:t>
      </w:r>
    </w:p>
    <w:p w:rsid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Процент застройки –27;</w:t>
      </w:r>
    </w:p>
    <w:p w:rsidR="000D1253" w:rsidRDefault="000D1253" w:rsidP="000D1253">
      <w:pPr>
        <w:suppressAutoHyphens w:val="0"/>
        <w:spacing w:after="240"/>
        <w:ind w:firstLine="709"/>
        <w:jc w:val="both"/>
        <w:rPr>
          <w:rFonts w:eastAsia="Calibri"/>
          <w:color w:val="000000"/>
          <w:lang w:eastAsia="en-US"/>
        </w:rPr>
      </w:pPr>
      <w:r w:rsidRPr="000D1253">
        <w:rPr>
          <w:rFonts w:eastAsia="Calibri"/>
          <w:color w:val="000000"/>
          <w:lang w:eastAsia="en-US"/>
        </w:rPr>
        <w:t>Коэффициент плотности застройки – 3,0.</w:t>
      </w:r>
    </w:p>
    <w:p w:rsid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Озеленение.</w:t>
      </w:r>
    </w:p>
    <w:p w:rsidR="000D1253" w:rsidRPr="000D1253" w:rsidRDefault="000D1253" w:rsidP="000D1253">
      <w:pPr>
        <w:suppressAutoHyphens w:val="0"/>
        <w:ind w:firstLine="709"/>
        <w:jc w:val="both"/>
        <w:rPr>
          <w:rFonts w:eastAsia="Calibri"/>
          <w:color w:val="000000"/>
          <w:lang w:eastAsia="en-US"/>
        </w:rPr>
      </w:pPr>
      <w:r w:rsidRPr="000D1253">
        <w:rPr>
          <w:rFonts w:eastAsia="Calibri"/>
          <w:color w:val="000000"/>
          <w:lang w:eastAsia="en-US"/>
        </w:rPr>
        <w:t>В соответствии с ПЗЗ г. Благовещенска п. 3.4.8. при застройке земельных участков, расположенных вне рекреационных зон (Р) и примыкающих к лесам, лесопаркам, городским и районным садам и паркам в пределах доступности не более 300 м, площадь озеленения допускается уменьшать, но не более чем на 30%: 2992,1 – 30% = 2094,5 м</w:t>
      </w:r>
      <w:proofErr w:type="gramStart"/>
      <w:r w:rsidRPr="000D1253">
        <w:rPr>
          <w:rFonts w:eastAsia="Calibri"/>
          <w:color w:val="000000"/>
          <w:lang w:eastAsia="en-US"/>
        </w:rPr>
        <w:t>2</w:t>
      </w:r>
      <w:proofErr w:type="gramEnd"/>
      <w:r w:rsidRPr="000D1253">
        <w:rPr>
          <w:rFonts w:eastAsia="Calibri"/>
          <w:color w:val="000000"/>
          <w:lang w:eastAsia="en-US"/>
        </w:rPr>
        <w:t>. Фактическая площадь озеленения составляет 2546,1 м</w:t>
      </w:r>
      <w:proofErr w:type="gramStart"/>
      <w:r w:rsidRPr="000D1253">
        <w:rPr>
          <w:rFonts w:eastAsia="Calibri"/>
          <w:color w:val="000000"/>
          <w:lang w:eastAsia="en-US"/>
        </w:rPr>
        <w:t>2</w:t>
      </w:r>
      <w:proofErr w:type="gramEnd"/>
      <w:r w:rsidRPr="000D1253">
        <w:rPr>
          <w:rFonts w:eastAsia="Calibri"/>
          <w:color w:val="000000"/>
          <w:lang w:eastAsia="en-US"/>
        </w:rPr>
        <w:t>. Уменьшение площади озеленения составляет 15%, что не более 30%.</w:t>
      </w:r>
    </w:p>
    <w:p w:rsidR="000D1253" w:rsidRPr="000D1253" w:rsidRDefault="000D1253" w:rsidP="000D1253">
      <w:pPr>
        <w:widowControl w:val="0"/>
        <w:shd w:val="clear" w:color="000000" w:fill="FFFFFF"/>
        <w:ind w:left="993" w:hanging="483"/>
        <w:jc w:val="center"/>
        <w:rPr>
          <w:b/>
          <w:lang w:eastAsia="ru-RU"/>
        </w:rPr>
      </w:pPr>
      <w:r w:rsidRPr="000D1253">
        <w:rPr>
          <w:b/>
          <w:lang w:eastAsia="ru-RU"/>
        </w:rPr>
        <w:t xml:space="preserve"> </w:t>
      </w:r>
    </w:p>
    <w:p w:rsidR="000D1253" w:rsidRPr="000D1253" w:rsidRDefault="000D1253" w:rsidP="000D1253">
      <w:pPr>
        <w:widowControl w:val="0"/>
        <w:shd w:val="clear" w:color="000000" w:fill="FFFFFF"/>
        <w:spacing w:after="240"/>
        <w:jc w:val="center"/>
        <w:rPr>
          <w:b/>
          <w:color w:val="000000"/>
          <w:lang w:eastAsia="ru-RU"/>
        </w:rPr>
      </w:pPr>
      <w:r w:rsidRPr="000D1253">
        <w:rPr>
          <w:b/>
          <w:lang w:eastAsia="ru-RU"/>
        </w:rPr>
        <w:t>2</w:t>
      </w:r>
      <w:r w:rsidRPr="000D1253">
        <w:rPr>
          <w:b/>
          <w:color w:val="000000"/>
          <w:lang w:eastAsia="ru-RU"/>
        </w:rPr>
        <w:t xml:space="preserve">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rsidR="000D1253" w:rsidRPr="000D1253" w:rsidRDefault="000D1253" w:rsidP="000D1253">
      <w:pPr>
        <w:widowControl w:val="0"/>
        <w:shd w:val="clear" w:color="000000" w:fill="FFFFFF"/>
        <w:jc w:val="center"/>
        <w:rPr>
          <w:b/>
          <w:color w:val="000000"/>
          <w:lang w:eastAsia="ru-RU"/>
        </w:rPr>
      </w:pPr>
      <w:r w:rsidRPr="000D1253">
        <w:rPr>
          <w:b/>
          <w:lang w:eastAsia="ru-RU"/>
        </w:rPr>
        <w:t>2.1</w:t>
      </w:r>
      <w:r w:rsidRPr="000D1253">
        <w:rPr>
          <w:color w:val="000000"/>
          <w:lang w:eastAsia="ru-RU"/>
        </w:rPr>
        <w:t xml:space="preserve"> </w:t>
      </w:r>
      <w:r w:rsidRPr="000D1253">
        <w:rPr>
          <w:b/>
          <w:color w:val="000000"/>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rsidR="000D1253" w:rsidRPr="000D1253" w:rsidRDefault="000D1253" w:rsidP="000D1253">
      <w:pPr>
        <w:widowControl w:val="0"/>
        <w:shd w:val="clear" w:color="000000" w:fill="FFFFFF"/>
        <w:ind w:left="1134" w:hanging="624"/>
        <w:rPr>
          <w:b/>
          <w:color w:val="000000"/>
          <w:lang w:eastAsia="ru-RU"/>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755"/>
        <w:gridCol w:w="781"/>
        <w:gridCol w:w="788"/>
        <w:gridCol w:w="786"/>
        <w:gridCol w:w="913"/>
        <w:gridCol w:w="913"/>
        <w:gridCol w:w="913"/>
        <w:gridCol w:w="786"/>
        <w:gridCol w:w="787"/>
        <w:gridCol w:w="791"/>
      </w:tblGrid>
      <w:tr w:rsidR="000D1253" w:rsidRPr="000D1253" w:rsidTr="00593232">
        <w:trPr>
          <w:trHeight w:val="20"/>
          <w:tblHeader/>
          <w:jc w:val="center"/>
        </w:trPr>
        <w:tc>
          <w:tcPr>
            <w:tcW w:w="710" w:type="dxa"/>
            <w:vAlign w:val="center"/>
          </w:tcPr>
          <w:p w:rsidR="000D1253" w:rsidRPr="000D1253" w:rsidRDefault="000D1253" w:rsidP="00593232">
            <w:pPr>
              <w:ind w:left="-113" w:right="-113"/>
              <w:jc w:val="center"/>
              <w:rPr>
                <w:rFonts w:eastAsia="Calibri"/>
                <w:sz w:val="20"/>
                <w:szCs w:val="20"/>
                <w:lang w:eastAsia="en-US"/>
              </w:rPr>
            </w:pPr>
            <w:r w:rsidRPr="000D1253">
              <w:rPr>
                <w:b/>
                <w:bCs/>
                <w:sz w:val="20"/>
                <w:szCs w:val="20"/>
              </w:rPr>
              <w:t xml:space="preserve">№ по </w:t>
            </w:r>
            <w:proofErr w:type="spellStart"/>
            <w:r w:rsidRPr="000D1253">
              <w:rPr>
                <w:b/>
                <w:bCs/>
                <w:sz w:val="20"/>
                <w:szCs w:val="20"/>
              </w:rPr>
              <w:t>эксп</w:t>
            </w:r>
            <w:proofErr w:type="spellEnd"/>
            <w:r w:rsidRPr="000D1253">
              <w:rPr>
                <w:b/>
                <w:bCs/>
                <w:sz w:val="20"/>
                <w:szCs w:val="20"/>
              </w:rPr>
              <w:t>.</w:t>
            </w:r>
          </w:p>
        </w:tc>
        <w:tc>
          <w:tcPr>
            <w:tcW w:w="1755" w:type="dxa"/>
            <w:vAlign w:val="center"/>
          </w:tcPr>
          <w:p w:rsidR="000D1253" w:rsidRPr="000D1253" w:rsidRDefault="000D1253" w:rsidP="00593232">
            <w:pPr>
              <w:ind w:left="-113" w:right="-113"/>
              <w:jc w:val="center"/>
              <w:rPr>
                <w:rFonts w:eastAsia="Calibri"/>
                <w:sz w:val="20"/>
                <w:szCs w:val="20"/>
                <w:lang w:eastAsia="en-US"/>
              </w:rPr>
            </w:pPr>
            <w:r w:rsidRPr="000D1253">
              <w:rPr>
                <w:b/>
                <w:bCs/>
                <w:sz w:val="20"/>
                <w:szCs w:val="20"/>
              </w:rPr>
              <w:t>Наименование</w:t>
            </w:r>
          </w:p>
        </w:tc>
        <w:tc>
          <w:tcPr>
            <w:tcW w:w="781" w:type="dxa"/>
            <w:vAlign w:val="center"/>
          </w:tcPr>
          <w:p w:rsidR="000D1253" w:rsidRPr="000D1253" w:rsidRDefault="000D1253" w:rsidP="00593232">
            <w:pPr>
              <w:ind w:left="-57" w:right="-113"/>
              <w:jc w:val="center"/>
              <w:rPr>
                <w:b/>
                <w:bCs/>
                <w:sz w:val="20"/>
                <w:szCs w:val="20"/>
              </w:rPr>
            </w:pPr>
            <w:r w:rsidRPr="000D1253">
              <w:rPr>
                <w:b/>
                <w:bCs/>
                <w:sz w:val="20"/>
                <w:szCs w:val="20"/>
              </w:rPr>
              <w:t>Этаж-</w:t>
            </w:r>
          </w:p>
          <w:p w:rsidR="000D1253" w:rsidRPr="000D1253" w:rsidRDefault="000D1253" w:rsidP="00593232">
            <w:pPr>
              <w:ind w:left="-57" w:right="-113"/>
              <w:jc w:val="center"/>
              <w:rPr>
                <w:rFonts w:eastAsia="Calibri"/>
                <w:sz w:val="20"/>
                <w:szCs w:val="20"/>
                <w:lang w:eastAsia="en-US"/>
              </w:rPr>
            </w:pPr>
            <w:proofErr w:type="spellStart"/>
            <w:r w:rsidRPr="000D1253">
              <w:rPr>
                <w:b/>
                <w:bCs/>
                <w:sz w:val="20"/>
                <w:szCs w:val="20"/>
              </w:rPr>
              <w:t>ность</w:t>
            </w:r>
            <w:proofErr w:type="spellEnd"/>
          </w:p>
        </w:tc>
        <w:tc>
          <w:tcPr>
            <w:tcW w:w="788" w:type="dxa"/>
            <w:vAlign w:val="center"/>
          </w:tcPr>
          <w:p w:rsidR="000D1253" w:rsidRPr="000D1253" w:rsidRDefault="000D1253" w:rsidP="00593232">
            <w:pPr>
              <w:ind w:left="-113" w:right="-113"/>
              <w:jc w:val="center"/>
              <w:rPr>
                <w:b/>
                <w:bCs/>
                <w:sz w:val="20"/>
                <w:szCs w:val="20"/>
              </w:rPr>
            </w:pPr>
            <w:r w:rsidRPr="000D1253">
              <w:rPr>
                <w:b/>
                <w:bCs/>
                <w:sz w:val="20"/>
                <w:szCs w:val="20"/>
              </w:rPr>
              <w:t>Ориентировочное</w:t>
            </w:r>
          </w:p>
          <w:p w:rsidR="000D1253" w:rsidRPr="000D1253" w:rsidRDefault="000D1253" w:rsidP="00593232">
            <w:pPr>
              <w:ind w:left="-113" w:right="-113"/>
              <w:jc w:val="center"/>
              <w:rPr>
                <w:rFonts w:eastAsia="Calibri"/>
                <w:sz w:val="20"/>
                <w:szCs w:val="20"/>
                <w:lang w:eastAsia="en-US"/>
              </w:rPr>
            </w:pPr>
            <w:r w:rsidRPr="000D1253">
              <w:rPr>
                <w:b/>
                <w:bCs/>
                <w:sz w:val="20"/>
                <w:szCs w:val="20"/>
              </w:rPr>
              <w:t>кол-во квартир</w:t>
            </w:r>
          </w:p>
        </w:tc>
        <w:tc>
          <w:tcPr>
            <w:tcW w:w="786" w:type="dxa"/>
            <w:vAlign w:val="center"/>
          </w:tcPr>
          <w:p w:rsidR="000D1253" w:rsidRPr="000D1253" w:rsidRDefault="000D1253" w:rsidP="00593232">
            <w:pPr>
              <w:ind w:left="-113" w:right="-113"/>
              <w:jc w:val="center"/>
              <w:rPr>
                <w:rFonts w:eastAsia="Calibri"/>
                <w:sz w:val="20"/>
                <w:szCs w:val="20"/>
                <w:lang w:eastAsia="en-US"/>
              </w:rPr>
            </w:pPr>
            <w:r w:rsidRPr="000D1253">
              <w:rPr>
                <w:b/>
                <w:bCs/>
                <w:sz w:val="20"/>
                <w:szCs w:val="20"/>
              </w:rPr>
              <w:t>Кол-во секций</w:t>
            </w:r>
          </w:p>
        </w:tc>
        <w:tc>
          <w:tcPr>
            <w:tcW w:w="913" w:type="dxa"/>
            <w:shd w:val="clear" w:color="auto" w:fill="auto"/>
            <w:vAlign w:val="center"/>
          </w:tcPr>
          <w:p w:rsidR="000D1253" w:rsidRPr="000D1253" w:rsidRDefault="000D1253" w:rsidP="00593232">
            <w:pPr>
              <w:ind w:left="-113" w:right="-113"/>
              <w:jc w:val="center"/>
              <w:rPr>
                <w:rFonts w:eastAsia="Calibri"/>
                <w:sz w:val="20"/>
                <w:szCs w:val="20"/>
                <w:lang w:eastAsia="en-US"/>
              </w:rPr>
            </w:pPr>
            <w:r w:rsidRPr="000D1253">
              <w:rPr>
                <w:b/>
                <w:bCs/>
                <w:sz w:val="20"/>
                <w:szCs w:val="20"/>
              </w:rPr>
              <w:t>Площадь застройки, м</w:t>
            </w:r>
            <w:proofErr w:type="gramStart"/>
            <w:r w:rsidRPr="000D1253">
              <w:rPr>
                <w:b/>
                <w:bCs/>
                <w:sz w:val="20"/>
                <w:szCs w:val="20"/>
              </w:rPr>
              <w:t>2</w:t>
            </w:r>
            <w:proofErr w:type="gramEnd"/>
          </w:p>
        </w:tc>
        <w:tc>
          <w:tcPr>
            <w:tcW w:w="913" w:type="dxa"/>
            <w:shd w:val="clear" w:color="auto" w:fill="auto"/>
            <w:vAlign w:val="center"/>
          </w:tcPr>
          <w:p w:rsidR="000D1253" w:rsidRPr="000D1253" w:rsidRDefault="000D1253" w:rsidP="00593232">
            <w:pPr>
              <w:ind w:left="-113" w:right="-113"/>
              <w:jc w:val="center"/>
              <w:rPr>
                <w:rFonts w:eastAsia="Calibri"/>
                <w:sz w:val="20"/>
                <w:szCs w:val="20"/>
                <w:lang w:eastAsia="en-US"/>
              </w:rPr>
            </w:pPr>
            <w:proofErr w:type="spellStart"/>
            <w:r w:rsidRPr="000D1253">
              <w:rPr>
                <w:b/>
                <w:bCs/>
                <w:sz w:val="20"/>
                <w:szCs w:val="20"/>
              </w:rPr>
              <w:t>Ориенти-ровочная</w:t>
            </w:r>
            <w:proofErr w:type="spellEnd"/>
            <w:r w:rsidRPr="000D1253">
              <w:rPr>
                <w:b/>
                <w:bCs/>
                <w:sz w:val="20"/>
                <w:szCs w:val="20"/>
              </w:rPr>
              <w:t xml:space="preserve"> общая площадь, м</w:t>
            </w:r>
            <w:proofErr w:type="gramStart"/>
            <w:r w:rsidRPr="000D1253">
              <w:rPr>
                <w:b/>
                <w:bCs/>
                <w:sz w:val="20"/>
                <w:szCs w:val="20"/>
              </w:rPr>
              <w:t>2</w:t>
            </w:r>
            <w:proofErr w:type="gramEnd"/>
          </w:p>
        </w:tc>
        <w:tc>
          <w:tcPr>
            <w:tcW w:w="913" w:type="dxa"/>
            <w:shd w:val="clear" w:color="auto" w:fill="auto"/>
            <w:vAlign w:val="center"/>
          </w:tcPr>
          <w:p w:rsidR="000D1253" w:rsidRPr="000D1253" w:rsidRDefault="000D1253" w:rsidP="00593232">
            <w:pPr>
              <w:ind w:left="-113" w:right="-113"/>
              <w:jc w:val="center"/>
              <w:rPr>
                <w:rFonts w:eastAsia="Calibri"/>
                <w:sz w:val="20"/>
                <w:szCs w:val="20"/>
                <w:lang w:eastAsia="en-US"/>
              </w:rPr>
            </w:pPr>
            <w:proofErr w:type="spellStart"/>
            <w:r w:rsidRPr="000D1253">
              <w:rPr>
                <w:b/>
                <w:bCs/>
                <w:sz w:val="20"/>
                <w:szCs w:val="20"/>
              </w:rPr>
              <w:t>Ориенти-ровочная</w:t>
            </w:r>
            <w:proofErr w:type="spellEnd"/>
            <w:r w:rsidRPr="000D1253">
              <w:rPr>
                <w:b/>
                <w:bCs/>
                <w:sz w:val="20"/>
                <w:szCs w:val="20"/>
              </w:rPr>
              <w:t xml:space="preserve"> общая площадь квартир, м</w:t>
            </w:r>
            <w:proofErr w:type="gramStart"/>
            <w:r w:rsidRPr="000D1253">
              <w:rPr>
                <w:b/>
                <w:bCs/>
                <w:sz w:val="20"/>
                <w:szCs w:val="20"/>
              </w:rPr>
              <w:t>2</w:t>
            </w:r>
            <w:proofErr w:type="gramEnd"/>
          </w:p>
        </w:tc>
        <w:tc>
          <w:tcPr>
            <w:tcW w:w="786" w:type="dxa"/>
            <w:shd w:val="clear" w:color="auto" w:fill="auto"/>
            <w:vAlign w:val="center"/>
          </w:tcPr>
          <w:p w:rsidR="000D1253" w:rsidRPr="000D1253" w:rsidRDefault="000D1253" w:rsidP="00593232">
            <w:pPr>
              <w:ind w:left="-113" w:right="-113"/>
              <w:jc w:val="center"/>
              <w:rPr>
                <w:rFonts w:eastAsia="Calibri"/>
                <w:sz w:val="20"/>
                <w:szCs w:val="20"/>
                <w:lang w:eastAsia="en-US"/>
              </w:rPr>
            </w:pPr>
            <w:proofErr w:type="spellStart"/>
            <w:proofErr w:type="gramStart"/>
            <w:r w:rsidRPr="000D1253">
              <w:rPr>
                <w:b/>
                <w:bCs/>
                <w:sz w:val="20"/>
                <w:szCs w:val="20"/>
              </w:rPr>
              <w:t>Населе-ние</w:t>
            </w:r>
            <w:proofErr w:type="spellEnd"/>
            <w:proofErr w:type="gramEnd"/>
          </w:p>
        </w:tc>
        <w:tc>
          <w:tcPr>
            <w:tcW w:w="787" w:type="dxa"/>
            <w:vAlign w:val="center"/>
          </w:tcPr>
          <w:p w:rsidR="000D1253" w:rsidRPr="000D1253" w:rsidRDefault="000D1253" w:rsidP="00593232">
            <w:pPr>
              <w:ind w:left="-113" w:right="-113"/>
              <w:jc w:val="center"/>
              <w:rPr>
                <w:rFonts w:eastAsia="Calibri"/>
                <w:sz w:val="20"/>
                <w:szCs w:val="20"/>
                <w:lang w:eastAsia="en-US"/>
              </w:rPr>
            </w:pPr>
            <w:proofErr w:type="spellStart"/>
            <w:proofErr w:type="gramStart"/>
            <w:r w:rsidRPr="000D1253">
              <w:rPr>
                <w:b/>
                <w:bCs/>
                <w:sz w:val="20"/>
                <w:szCs w:val="20"/>
              </w:rPr>
              <w:t>Мощ-ность</w:t>
            </w:r>
            <w:proofErr w:type="spellEnd"/>
            <w:proofErr w:type="gramEnd"/>
          </w:p>
        </w:tc>
        <w:tc>
          <w:tcPr>
            <w:tcW w:w="791" w:type="dxa"/>
            <w:vAlign w:val="center"/>
          </w:tcPr>
          <w:p w:rsidR="000D1253" w:rsidRPr="000D1253" w:rsidRDefault="000D1253" w:rsidP="00593232">
            <w:pPr>
              <w:ind w:left="-113" w:right="-113"/>
              <w:jc w:val="center"/>
              <w:rPr>
                <w:b/>
                <w:bCs/>
                <w:sz w:val="20"/>
                <w:szCs w:val="20"/>
              </w:rPr>
            </w:pPr>
            <w:r w:rsidRPr="000D1253">
              <w:rPr>
                <w:b/>
                <w:bCs/>
                <w:sz w:val="20"/>
                <w:szCs w:val="20"/>
              </w:rPr>
              <w:t xml:space="preserve">Ориентировочный </w:t>
            </w:r>
            <w:proofErr w:type="gramStart"/>
            <w:r w:rsidRPr="000D1253">
              <w:rPr>
                <w:b/>
                <w:bCs/>
                <w:sz w:val="20"/>
                <w:szCs w:val="20"/>
              </w:rPr>
              <w:t>строи-тельный</w:t>
            </w:r>
            <w:proofErr w:type="gramEnd"/>
            <w:r w:rsidRPr="000D1253">
              <w:rPr>
                <w:b/>
                <w:bCs/>
                <w:sz w:val="20"/>
                <w:szCs w:val="20"/>
              </w:rPr>
              <w:t xml:space="preserve"> объем, тыс. м3</w:t>
            </w:r>
          </w:p>
        </w:tc>
      </w:tr>
      <w:tr w:rsidR="000D1253" w:rsidRPr="000D1253" w:rsidTr="000D1253">
        <w:trPr>
          <w:trHeight w:val="20"/>
          <w:jc w:val="center"/>
        </w:trPr>
        <w:tc>
          <w:tcPr>
            <w:tcW w:w="9923" w:type="dxa"/>
            <w:gridSpan w:val="11"/>
            <w:vAlign w:val="center"/>
          </w:tcPr>
          <w:p w:rsidR="000D1253" w:rsidRPr="000D1253" w:rsidRDefault="000D1253" w:rsidP="000D1253">
            <w:pPr>
              <w:suppressAutoHyphens w:val="0"/>
              <w:rPr>
                <w:rFonts w:eastAsia="Calibri"/>
                <w:sz w:val="20"/>
                <w:szCs w:val="20"/>
                <w:lang w:eastAsia="en-US"/>
              </w:rPr>
            </w:pPr>
            <w:bookmarkStart w:id="4" w:name="_Hlk7910174"/>
            <w:r w:rsidRPr="000D1253">
              <w:rPr>
                <w:rFonts w:eastAsia="Calibri"/>
                <w:sz w:val="20"/>
                <w:szCs w:val="20"/>
                <w:lang w:eastAsia="en-US"/>
              </w:rPr>
              <w:t>Проектируемая застройка</w:t>
            </w:r>
          </w:p>
        </w:tc>
      </w:tr>
      <w:tr w:rsidR="000D1253" w:rsidRPr="000D1253" w:rsidTr="000D1253">
        <w:trPr>
          <w:trHeight w:val="20"/>
          <w:jc w:val="center"/>
        </w:trPr>
        <w:tc>
          <w:tcPr>
            <w:tcW w:w="710"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w:t>
            </w:r>
          </w:p>
        </w:tc>
        <w:tc>
          <w:tcPr>
            <w:tcW w:w="1755"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Многоэтажный жилой дом</w:t>
            </w:r>
          </w:p>
        </w:tc>
        <w:tc>
          <w:tcPr>
            <w:tcW w:w="78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16 (15 надземных)</w:t>
            </w:r>
          </w:p>
        </w:tc>
        <w:tc>
          <w:tcPr>
            <w:tcW w:w="788"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color w:val="000000"/>
                <w:sz w:val="20"/>
                <w:szCs w:val="20"/>
                <w:lang w:eastAsia="ru-RU"/>
              </w:rPr>
              <w:t>342</w:t>
            </w:r>
          </w:p>
        </w:tc>
        <w:tc>
          <w:tcPr>
            <w:tcW w:w="786"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4</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2610</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18700,7</w:t>
            </w:r>
          </w:p>
        </w:tc>
        <w:tc>
          <w:tcPr>
            <w:tcW w:w="786"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623</w:t>
            </w:r>
          </w:p>
        </w:tc>
        <w:tc>
          <w:tcPr>
            <w:tcW w:w="787"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9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115,75</w:t>
            </w:r>
          </w:p>
        </w:tc>
      </w:tr>
      <w:tr w:rsidR="000D1253" w:rsidRPr="000D1253" w:rsidTr="000D1253">
        <w:trPr>
          <w:trHeight w:val="20"/>
          <w:jc w:val="center"/>
        </w:trPr>
        <w:tc>
          <w:tcPr>
            <w:tcW w:w="710" w:type="dxa"/>
            <w:vAlign w:val="center"/>
          </w:tcPr>
          <w:p w:rsidR="000D1253" w:rsidRPr="000D1253" w:rsidRDefault="000D1253" w:rsidP="000D1253">
            <w:pPr>
              <w:suppressAutoHyphens w:val="0"/>
              <w:jc w:val="center"/>
              <w:rPr>
                <w:rFonts w:eastAsia="Calibri"/>
                <w:sz w:val="20"/>
                <w:szCs w:val="20"/>
                <w:lang w:eastAsia="en-US"/>
              </w:rPr>
            </w:pPr>
          </w:p>
        </w:tc>
        <w:tc>
          <w:tcPr>
            <w:tcW w:w="1755"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Встроенные помещения РЭУ</w:t>
            </w:r>
          </w:p>
        </w:tc>
        <w:tc>
          <w:tcPr>
            <w:tcW w:w="78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 встроенный</w:t>
            </w:r>
          </w:p>
        </w:tc>
        <w:tc>
          <w:tcPr>
            <w:tcW w:w="788"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86"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506</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86"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87"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9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в составе жилого дома</w:t>
            </w:r>
          </w:p>
        </w:tc>
      </w:tr>
      <w:tr w:rsidR="000D1253" w:rsidRPr="000D1253" w:rsidTr="000D1253">
        <w:trPr>
          <w:trHeight w:val="20"/>
          <w:jc w:val="center"/>
        </w:trPr>
        <w:tc>
          <w:tcPr>
            <w:tcW w:w="710" w:type="dxa"/>
            <w:vAlign w:val="center"/>
          </w:tcPr>
          <w:p w:rsidR="000D1253" w:rsidRPr="000D1253" w:rsidRDefault="000D1253" w:rsidP="000D1253">
            <w:pPr>
              <w:suppressAutoHyphens w:val="0"/>
              <w:jc w:val="center"/>
              <w:rPr>
                <w:rFonts w:eastAsia="Calibri"/>
                <w:sz w:val="20"/>
                <w:szCs w:val="20"/>
                <w:lang w:eastAsia="en-US"/>
              </w:rPr>
            </w:pPr>
          </w:p>
        </w:tc>
        <w:tc>
          <w:tcPr>
            <w:tcW w:w="1755"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Итого (по проектируемой застройке):</w:t>
            </w:r>
          </w:p>
        </w:tc>
        <w:tc>
          <w:tcPr>
            <w:tcW w:w="78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16 (15 надземных)</w:t>
            </w:r>
          </w:p>
        </w:tc>
        <w:tc>
          <w:tcPr>
            <w:tcW w:w="788"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color w:val="000000"/>
                <w:sz w:val="20"/>
                <w:szCs w:val="20"/>
                <w:lang w:eastAsia="ru-RU"/>
              </w:rPr>
              <w:t>342</w:t>
            </w:r>
          </w:p>
        </w:tc>
        <w:tc>
          <w:tcPr>
            <w:tcW w:w="786"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4</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2610</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506</w:t>
            </w:r>
          </w:p>
        </w:tc>
        <w:tc>
          <w:tcPr>
            <w:tcW w:w="913" w:type="dxa"/>
            <w:shd w:val="clear" w:color="auto" w:fill="auto"/>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18700,7</w:t>
            </w:r>
          </w:p>
        </w:tc>
        <w:tc>
          <w:tcPr>
            <w:tcW w:w="786" w:type="dxa"/>
            <w:shd w:val="clear" w:color="auto" w:fill="auto"/>
            <w:vAlign w:val="center"/>
          </w:tcPr>
          <w:p w:rsidR="000D1253" w:rsidRPr="000D1253" w:rsidRDefault="000D1253" w:rsidP="000D1253">
            <w:pPr>
              <w:suppressAutoHyphens w:val="0"/>
              <w:jc w:val="center"/>
              <w:rPr>
                <w:rFonts w:eastAsia="Calibri"/>
                <w:sz w:val="20"/>
                <w:szCs w:val="20"/>
                <w:lang w:eastAsia="en-US"/>
              </w:rPr>
            </w:pPr>
          </w:p>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623</w:t>
            </w:r>
          </w:p>
          <w:p w:rsidR="000D1253" w:rsidRPr="000D1253" w:rsidRDefault="000D1253" w:rsidP="000D1253">
            <w:pPr>
              <w:suppressAutoHyphens w:val="0"/>
              <w:jc w:val="center"/>
              <w:rPr>
                <w:rFonts w:eastAsia="Calibri"/>
                <w:sz w:val="20"/>
                <w:szCs w:val="20"/>
                <w:lang w:eastAsia="en-US"/>
              </w:rPr>
            </w:pPr>
          </w:p>
        </w:tc>
        <w:tc>
          <w:tcPr>
            <w:tcW w:w="787"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w:t>
            </w:r>
          </w:p>
        </w:tc>
        <w:tc>
          <w:tcPr>
            <w:tcW w:w="791" w:type="dxa"/>
            <w:vAlign w:val="center"/>
          </w:tcPr>
          <w:p w:rsidR="000D1253" w:rsidRPr="000D1253" w:rsidRDefault="000D1253" w:rsidP="000D1253">
            <w:pPr>
              <w:suppressAutoHyphens w:val="0"/>
              <w:jc w:val="center"/>
              <w:rPr>
                <w:rFonts w:eastAsia="Calibri"/>
                <w:sz w:val="20"/>
                <w:szCs w:val="20"/>
                <w:lang w:eastAsia="en-US"/>
              </w:rPr>
            </w:pPr>
            <w:r w:rsidRPr="000D1253">
              <w:rPr>
                <w:rFonts w:eastAsia="Calibri"/>
                <w:sz w:val="20"/>
                <w:szCs w:val="20"/>
                <w:lang w:eastAsia="en-US"/>
              </w:rPr>
              <w:t>115,75</w:t>
            </w:r>
          </w:p>
        </w:tc>
      </w:tr>
      <w:bookmarkEnd w:id="4"/>
    </w:tbl>
    <w:p w:rsidR="00593232" w:rsidRDefault="00593232" w:rsidP="00593232">
      <w:pPr>
        <w:suppressAutoHyphens w:val="0"/>
        <w:ind w:firstLine="709"/>
        <w:jc w:val="both"/>
        <w:rPr>
          <w:rFonts w:eastAsia="Calibri"/>
          <w:color w:val="000000"/>
          <w:kern w:val="1"/>
        </w:rPr>
      </w:pPr>
    </w:p>
    <w:p w:rsidR="00593232" w:rsidRDefault="000D1253" w:rsidP="00593232">
      <w:pPr>
        <w:suppressAutoHyphens w:val="0"/>
        <w:ind w:firstLine="709"/>
        <w:jc w:val="both"/>
        <w:rPr>
          <w:rFonts w:eastAsia="Calibri"/>
          <w:kern w:val="1"/>
        </w:rPr>
      </w:pPr>
      <w:proofErr w:type="gramStart"/>
      <w:r w:rsidRPr="000D1253">
        <w:rPr>
          <w:rFonts w:eastAsia="Calibri"/>
          <w:kern w:val="1"/>
        </w:rPr>
        <w:t>Параметры объекта капитального строительства являются ориентировочными и подлежат уточнению на последующих стадиях проектирования не более чем на 5% от указанных в проекте планировки.</w:t>
      </w:r>
      <w:proofErr w:type="gramEnd"/>
    </w:p>
    <w:p w:rsidR="000D1253" w:rsidRPr="000D1253" w:rsidRDefault="000D1253" w:rsidP="00593232">
      <w:pPr>
        <w:suppressAutoHyphens w:val="0"/>
        <w:ind w:firstLine="709"/>
        <w:jc w:val="both"/>
        <w:rPr>
          <w:rFonts w:eastAsia="Calibri"/>
          <w:kern w:val="1"/>
        </w:rPr>
      </w:pPr>
      <w:r w:rsidRPr="000D1253">
        <w:rPr>
          <w:rFonts w:eastAsia="Calibri"/>
          <w:kern w:val="1"/>
        </w:rPr>
        <w:t xml:space="preserve">Минимальные отступы </w:t>
      </w:r>
      <w:r w:rsidRPr="000D1253">
        <w:rPr>
          <w:rFonts w:eastAsia="Calibri" w:cs="Calibri"/>
          <w:lang w:eastAsia="en-US"/>
        </w:rPr>
        <w:t xml:space="preserve">от границ земельного участка до стен зданий, строений, сооружений – не менее 6 метров. </w:t>
      </w:r>
      <w:r w:rsidRPr="000D1253">
        <w:rPr>
          <w:rFonts w:eastAsia="Calibri"/>
          <w:kern w:val="1"/>
        </w:rPr>
        <w:t>Линию отступа от красной линии вдоль улицы 50 лет Октября проектом предложено совместить с существующей красной линией.</w:t>
      </w:r>
    </w:p>
    <w:p w:rsidR="000D1253" w:rsidRDefault="000D1253" w:rsidP="000D1253">
      <w:pPr>
        <w:suppressAutoHyphens w:val="0"/>
        <w:jc w:val="both"/>
        <w:rPr>
          <w:rFonts w:eastAsia="Calibri"/>
          <w:color w:val="5B9BD5"/>
          <w:kern w:val="1"/>
        </w:rPr>
      </w:pPr>
    </w:p>
    <w:p w:rsidR="00593232" w:rsidRDefault="00593232" w:rsidP="000D1253">
      <w:pPr>
        <w:suppressAutoHyphens w:val="0"/>
        <w:jc w:val="both"/>
        <w:rPr>
          <w:rFonts w:eastAsia="Calibri"/>
          <w:color w:val="5B9BD5"/>
          <w:kern w:val="1"/>
        </w:rPr>
      </w:pPr>
    </w:p>
    <w:p w:rsidR="00593232" w:rsidRPr="000D1253" w:rsidRDefault="00593232" w:rsidP="000D1253">
      <w:pPr>
        <w:suppressAutoHyphens w:val="0"/>
        <w:jc w:val="both"/>
        <w:rPr>
          <w:rFonts w:eastAsia="Calibri"/>
          <w:color w:val="5B9BD5"/>
          <w:kern w:val="1"/>
        </w:rPr>
      </w:pPr>
    </w:p>
    <w:p w:rsidR="000D1253" w:rsidRDefault="000D1253" w:rsidP="000D1253">
      <w:pPr>
        <w:suppressAutoHyphens w:val="0"/>
        <w:ind w:firstLine="510"/>
        <w:jc w:val="both"/>
        <w:rPr>
          <w:rFonts w:eastAsia="Calibri"/>
          <w:color w:val="000000"/>
          <w:kern w:val="1"/>
        </w:rPr>
      </w:pPr>
    </w:p>
    <w:p w:rsidR="00593232" w:rsidRPr="000D1253" w:rsidRDefault="00593232" w:rsidP="000D1253">
      <w:pPr>
        <w:suppressAutoHyphens w:val="0"/>
        <w:ind w:firstLine="510"/>
        <w:jc w:val="both"/>
        <w:rPr>
          <w:rFonts w:eastAsia="Calibri"/>
          <w:color w:val="000000"/>
          <w:kern w:val="1"/>
        </w:rPr>
      </w:pPr>
    </w:p>
    <w:p w:rsidR="000D1253" w:rsidRPr="000D1253" w:rsidRDefault="000D1253" w:rsidP="000D1253">
      <w:pPr>
        <w:suppressAutoHyphens w:val="0"/>
        <w:ind w:firstLine="510"/>
        <w:jc w:val="both"/>
        <w:rPr>
          <w:rFonts w:eastAsia="Calibri"/>
          <w:color w:val="000000"/>
          <w:kern w:val="1"/>
        </w:rPr>
      </w:pPr>
    </w:p>
    <w:p w:rsidR="000D1253" w:rsidRPr="000D1253" w:rsidRDefault="000D1253" w:rsidP="00593232">
      <w:pPr>
        <w:suppressAutoHyphens w:val="0"/>
        <w:spacing w:after="240"/>
        <w:jc w:val="center"/>
        <w:rPr>
          <w:rFonts w:eastAsia="Lucida Sans Unicode"/>
          <w:b/>
          <w:color w:val="000000"/>
          <w:kern w:val="1"/>
        </w:rPr>
      </w:pPr>
      <w:r w:rsidRPr="000D1253">
        <w:rPr>
          <w:rFonts w:eastAsia="Calibri"/>
          <w:b/>
          <w:color w:val="000000"/>
          <w:lang w:eastAsia="en-US"/>
        </w:rPr>
        <w:lastRenderedPageBreak/>
        <w:t>2.2 Параметры планируемого строительства системы транспортного обслуживания</w:t>
      </w:r>
    </w:p>
    <w:p w:rsidR="000D1253" w:rsidRPr="000D1253" w:rsidRDefault="000D1253" w:rsidP="00593232">
      <w:pPr>
        <w:suppressAutoHyphens w:val="0"/>
        <w:jc w:val="center"/>
        <w:rPr>
          <w:rFonts w:eastAsia="Calibri"/>
          <w:color w:val="000000"/>
          <w:kern w:val="1"/>
          <w:szCs w:val="22"/>
          <w:lang w:eastAsia="en-US"/>
        </w:rPr>
      </w:pPr>
      <w:r w:rsidRPr="000D1253">
        <w:rPr>
          <w:rFonts w:eastAsia="Lucida Sans Unicode"/>
          <w:b/>
          <w:color w:val="000000"/>
          <w:kern w:val="1"/>
        </w:rPr>
        <w:t>Улично-дорожная сеть и транспортное обеспечение</w:t>
      </w:r>
    </w:p>
    <w:p w:rsidR="000D1253" w:rsidRPr="000D1253" w:rsidRDefault="000D1253" w:rsidP="000D1253">
      <w:pPr>
        <w:suppressAutoHyphens w:val="0"/>
        <w:ind w:firstLine="510"/>
        <w:jc w:val="both"/>
        <w:rPr>
          <w:rFonts w:eastAsia="Calibri"/>
          <w:color w:val="000000"/>
          <w:lang w:eastAsia="en-US"/>
        </w:rPr>
      </w:pPr>
    </w:p>
    <w:p w:rsidR="00593232" w:rsidRDefault="000D1253" w:rsidP="00593232">
      <w:pPr>
        <w:suppressAutoHyphens w:val="0"/>
        <w:spacing w:line="276" w:lineRule="auto"/>
        <w:ind w:firstLine="709"/>
        <w:jc w:val="both"/>
        <w:rPr>
          <w:rFonts w:eastAsia="Calibri"/>
          <w:lang w:eastAsia="en-US"/>
        </w:rPr>
      </w:pPr>
      <w:r w:rsidRPr="000D1253">
        <w:rPr>
          <w:rFonts w:eastAsia="Calibri"/>
          <w:lang w:eastAsia="en-US"/>
        </w:rPr>
        <w:t>Улица 50 лет Октября – магистральная улица городского значения. Улица Север</w:t>
      </w:r>
      <w:r w:rsidR="00593232">
        <w:rPr>
          <w:rFonts w:eastAsia="Calibri"/>
          <w:lang w:eastAsia="en-US"/>
        </w:rPr>
        <w:t xml:space="preserve">ная </w:t>
      </w:r>
      <w:r w:rsidRPr="000D1253">
        <w:rPr>
          <w:rFonts w:eastAsia="Calibri"/>
          <w:lang w:eastAsia="en-US"/>
        </w:rPr>
        <w:t>– улица местного значения в жилой застройке.</w:t>
      </w:r>
    </w:p>
    <w:p w:rsidR="00593232" w:rsidRDefault="000D1253" w:rsidP="00593232">
      <w:pPr>
        <w:suppressAutoHyphens w:val="0"/>
        <w:spacing w:line="276" w:lineRule="auto"/>
        <w:ind w:firstLine="709"/>
        <w:jc w:val="both"/>
        <w:rPr>
          <w:rFonts w:eastAsia="Calibri"/>
          <w:lang w:eastAsia="en-US"/>
        </w:rPr>
      </w:pPr>
      <w:r w:rsidRPr="000D1253">
        <w:rPr>
          <w:rFonts w:eastAsia="Calibri"/>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Дальность пешеходных подходов до ближайшей остановки городского пассажирского транспорта не превышает 300 метров, что находится в пределах расчетного показателя НГП Благовещенска.     </w:t>
      </w:r>
    </w:p>
    <w:p w:rsidR="00593232" w:rsidRDefault="000D1253" w:rsidP="00593232">
      <w:pPr>
        <w:suppressAutoHyphens w:val="0"/>
        <w:spacing w:line="276" w:lineRule="auto"/>
        <w:ind w:firstLine="709"/>
        <w:jc w:val="both"/>
        <w:rPr>
          <w:rFonts w:eastAsia="Calibri"/>
          <w:lang w:eastAsia="en-US"/>
        </w:rPr>
      </w:pPr>
      <w:r w:rsidRPr="000D1253">
        <w:rPr>
          <w:rFonts w:eastAsia="Calibri"/>
          <w:kern w:val="1"/>
        </w:rPr>
        <w:t>Для обслуживания внутриквартальной территории предусмотрена система проездов.</w:t>
      </w:r>
    </w:p>
    <w:p w:rsidR="00593232" w:rsidRDefault="000D1253" w:rsidP="00593232">
      <w:pPr>
        <w:suppressAutoHyphens w:val="0"/>
        <w:spacing w:line="276" w:lineRule="auto"/>
        <w:ind w:firstLine="709"/>
        <w:jc w:val="both"/>
        <w:rPr>
          <w:rFonts w:eastAsia="Calibri"/>
          <w:lang w:eastAsia="en-US"/>
        </w:rPr>
      </w:pPr>
      <w:r w:rsidRPr="000D1253">
        <w:rPr>
          <w:rFonts w:eastAsia="Calibri"/>
          <w:lang w:eastAsia="en-US"/>
        </w:rPr>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rsidR="00593232" w:rsidRDefault="000D1253" w:rsidP="00593232">
      <w:pPr>
        <w:suppressAutoHyphens w:val="0"/>
        <w:spacing w:line="276" w:lineRule="auto"/>
        <w:ind w:firstLine="709"/>
        <w:jc w:val="both"/>
        <w:rPr>
          <w:rFonts w:eastAsia="Calibri"/>
          <w:kern w:val="1"/>
        </w:rPr>
      </w:pPr>
      <w:r w:rsidRPr="000D1253">
        <w:rPr>
          <w:rFonts w:eastAsia="Calibri"/>
          <w:kern w:val="1"/>
        </w:rPr>
        <w:t xml:space="preserve">Транспортное обслуживание территории осуществляется автобусами по муниципальным автомобильным маршрутам регулярных перевозок №2К, №2Кт, №30, №39 по </w:t>
      </w:r>
      <w:r w:rsidRPr="000D1253">
        <w:rPr>
          <w:rFonts w:eastAsia="Calibri"/>
          <w:lang w:eastAsia="en-US"/>
        </w:rPr>
        <w:t>ул. 50 лет Октября, где расположены остановки общественного транспорта</w:t>
      </w:r>
      <w:r w:rsidRPr="000D1253">
        <w:rPr>
          <w:rFonts w:eastAsia="Calibri"/>
          <w:kern w:val="1"/>
        </w:rPr>
        <w:t xml:space="preserve">. </w:t>
      </w:r>
    </w:p>
    <w:p w:rsidR="00593232" w:rsidRDefault="000D1253" w:rsidP="00593232">
      <w:pPr>
        <w:suppressAutoHyphens w:val="0"/>
        <w:spacing w:line="276" w:lineRule="auto"/>
        <w:ind w:firstLine="709"/>
        <w:jc w:val="both"/>
        <w:rPr>
          <w:rFonts w:eastAsia="Calibri"/>
          <w:kern w:val="1"/>
        </w:rPr>
      </w:pPr>
      <w:r w:rsidRPr="000D1253">
        <w:rPr>
          <w:rFonts w:eastAsia="Calibri"/>
          <w:color w:val="000000"/>
          <w:lang w:eastAsia="en-US"/>
        </w:rPr>
        <w:t xml:space="preserve">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w:t>
      </w:r>
      <w:proofErr w:type="gramStart"/>
      <w:r w:rsidRPr="000D1253">
        <w:rPr>
          <w:rFonts w:eastAsia="Calibri"/>
          <w:color w:val="000000"/>
          <w:lang w:eastAsia="en-US"/>
        </w:rPr>
        <w:t>согласно</w:t>
      </w:r>
      <w:proofErr w:type="gramEnd"/>
      <w:r w:rsidRPr="000D1253">
        <w:rPr>
          <w:rFonts w:eastAsia="Calibri"/>
          <w:color w:val="000000"/>
          <w:lang w:eastAsia="en-US"/>
        </w:rPr>
        <w:t xml:space="preserve"> действующих нормативов в целях получения МГН полноценной и качественной информации, позволяющей ориентироваться в пространстве.</w:t>
      </w:r>
    </w:p>
    <w:p w:rsidR="000D1253" w:rsidRPr="000D1253" w:rsidRDefault="000D1253" w:rsidP="00593232">
      <w:pPr>
        <w:suppressAutoHyphens w:val="0"/>
        <w:spacing w:line="276" w:lineRule="auto"/>
        <w:ind w:firstLine="709"/>
        <w:jc w:val="both"/>
        <w:rPr>
          <w:rFonts w:eastAsia="Calibri"/>
          <w:kern w:val="1"/>
        </w:rPr>
      </w:pPr>
      <w:r w:rsidRPr="000D1253">
        <w:rPr>
          <w:rFonts w:eastAsia="Calibri"/>
          <w:color w:val="000000"/>
          <w:lang w:eastAsia="en-US"/>
        </w:rPr>
        <w:t>В местах пересечения проездов с тротуарами предусмотреть пандусы-съезды.</w:t>
      </w:r>
    </w:p>
    <w:p w:rsidR="000D1253" w:rsidRPr="000D1253" w:rsidRDefault="000D1253" w:rsidP="000D1253">
      <w:pPr>
        <w:suppressAutoHyphens w:val="0"/>
        <w:ind w:firstLine="510"/>
        <w:jc w:val="both"/>
        <w:rPr>
          <w:rFonts w:eastAsia="Calibri"/>
          <w:color w:val="FF0000"/>
          <w:kern w:val="1"/>
        </w:rPr>
      </w:pPr>
    </w:p>
    <w:p w:rsidR="000D1253" w:rsidRPr="000D1253" w:rsidRDefault="000D1253" w:rsidP="00593232">
      <w:pPr>
        <w:suppressAutoHyphens w:val="0"/>
        <w:jc w:val="center"/>
        <w:rPr>
          <w:rFonts w:eastAsia="Lucida Sans Unicode"/>
          <w:b/>
          <w:color w:val="000000"/>
          <w:kern w:val="1"/>
        </w:rPr>
      </w:pPr>
      <w:r w:rsidRPr="000D1253">
        <w:rPr>
          <w:rFonts w:eastAsia="Lucida Sans Unicode"/>
          <w:b/>
          <w:color w:val="000000"/>
          <w:kern w:val="1"/>
        </w:rPr>
        <w:t>Потребность в парковочных местах для автомобильного транспорта</w:t>
      </w:r>
    </w:p>
    <w:p w:rsidR="000D1253" w:rsidRPr="000D1253" w:rsidRDefault="000D1253" w:rsidP="000D1253">
      <w:pPr>
        <w:suppressAutoHyphens w:val="0"/>
        <w:ind w:firstLine="510"/>
        <w:jc w:val="both"/>
        <w:rPr>
          <w:rFonts w:eastAsia="Lucida Sans Unicode"/>
          <w:b/>
          <w:color w:val="000000"/>
          <w:kern w:val="1"/>
        </w:rPr>
      </w:pPr>
    </w:p>
    <w:p w:rsidR="00593232" w:rsidRDefault="000D1253" w:rsidP="00593232">
      <w:pPr>
        <w:suppressAutoHyphens w:val="0"/>
        <w:ind w:firstLine="709"/>
        <w:jc w:val="both"/>
        <w:rPr>
          <w:rFonts w:eastAsia="Calibri"/>
          <w:lang w:eastAsia="ru-RU"/>
        </w:rPr>
      </w:pPr>
      <w:r w:rsidRPr="000D1253">
        <w:rPr>
          <w:rFonts w:eastAsia="Calibri"/>
          <w:lang w:eastAsia="ru-RU"/>
        </w:rPr>
        <w:t xml:space="preserve">Расчет </w:t>
      </w:r>
      <w:r w:rsidRPr="000D1253">
        <w:rPr>
          <w:rFonts w:eastAsia="Calibri"/>
          <w:bCs/>
          <w:kern w:val="1"/>
        </w:rPr>
        <w:t>потребности в парковочных местах для многоквартирного жилого дома</w:t>
      </w:r>
      <w:r w:rsidRPr="000D1253">
        <w:rPr>
          <w:rFonts w:eastAsia="Calibri"/>
          <w:lang w:eastAsia="ru-RU"/>
        </w:rPr>
        <w:t xml:space="preserve"> произведен в соответствии с «</w:t>
      </w:r>
      <w:r w:rsidRPr="000D1253">
        <w:rPr>
          <w:rFonts w:eastAsia="Calibri"/>
          <w:lang w:eastAsia="en-US"/>
        </w:rPr>
        <w:t>Нормативами градостроительного проектирования муниципального образования города Благовещенска</w:t>
      </w:r>
      <w:r w:rsidRPr="000D1253">
        <w:rPr>
          <w:rFonts w:eastAsia="Calibri"/>
          <w:lang w:eastAsia="ru-RU"/>
        </w:rPr>
        <w:t>».</w:t>
      </w:r>
    </w:p>
    <w:p w:rsidR="00593232" w:rsidRDefault="000D1253" w:rsidP="00593232">
      <w:pPr>
        <w:suppressAutoHyphens w:val="0"/>
        <w:ind w:firstLine="709"/>
        <w:jc w:val="both"/>
        <w:rPr>
          <w:rFonts w:eastAsia="Calibri"/>
          <w:lang w:eastAsia="en-US"/>
        </w:rPr>
      </w:pPr>
      <w:r w:rsidRPr="000D1253">
        <w:rPr>
          <w:rFonts w:eastAsia="Calibri"/>
          <w:lang w:eastAsia="en-US"/>
        </w:rPr>
        <w:t xml:space="preserve">Для планируемого многоквартирного жилого дома с ориентировочной общей площадью квартир </w:t>
      </w:r>
      <w:r w:rsidRPr="000D1253">
        <w:rPr>
          <w:kern w:val="1"/>
        </w:rPr>
        <w:t>18700,7</w:t>
      </w:r>
      <w:r w:rsidRPr="000D1253">
        <w:rPr>
          <w:rFonts w:eastAsia="Calibri"/>
          <w:lang w:eastAsia="en-US"/>
        </w:rPr>
        <w:t xml:space="preserve"> м</w:t>
      </w:r>
      <w:proofErr w:type="gramStart"/>
      <w:r w:rsidRPr="000D1253">
        <w:rPr>
          <w:rFonts w:eastAsia="Calibri"/>
          <w:lang w:eastAsia="en-US"/>
        </w:rPr>
        <w:t>2</w:t>
      </w:r>
      <w:proofErr w:type="gramEnd"/>
      <w:r w:rsidRPr="000D1253">
        <w:rPr>
          <w:rFonts w:eastAsia="Calibri"/>
          <w:lang w:eastAsia="en-US"/>
        </w:rPr>
        <w:t xml:space="preserve">, с ориентировочным количеством квартир 342, требуется 192 парковки. Количество парковок по проекту – 192, в том числе: гостевых стоянок – 38, мест для постоянного хранения – 154. </w:t>
      </w:r>
      <w:r w:rsidRPr="000D1253">
        <w:rPr>
          <w:lang w:eastAsia="ru-RU"/>
        </w:rPr>
        <w:t xml:space="preserve">Открытые гостевые автостоянки для временного хранения автомобилей расположены частично в границах участка, частично за границами участка на территории общего пользования. </w:t>
      </w:r>
      <w:proofErr w:type="gramStart"/>
      <w:r w:rsidRPr="000D1253">
        <w:rPr>
          <w:lang w:eastAsia="ru-RU"/>
        </w:rPr>
        <w:t>На основании п.11.32 (СП 42.13330.16 «Градостроительство.</w:t>
      </w:r>
      <w:proofErr w:type="gramEnd"/>
      <w:r w:rsidRPr="000D1253">
        <w:rPr>
          <w:lang w:eastAsia="ru-RU"/>
        </w:rPr>
        <w:t xml:space="preserve"> </w:t>
      </w:r>
      <w:proofErr w:type="gramStart"/>
      <w:r w:rsidRPr="000D1253">
        <w:rPr>
          <w:lang w:eastAsia="ru-RU"/>
        </w:rPr>
        <w:t>Планировка и застройка городских и сельских поселений») в зонах жилой застройки допускается размещать открытые автостоянки в пешеходной доступности не более 800 м.</w:t>
      </w:r>
      <w:r w:rsidRPr="000D1253">
        <w:rPr>
          <w:sz w:val="28"/>
          <w:szCs w:val="28"/>
          <w:lang w:eastAsia="ru-RU"/>
        </w:rPr>
        <w:t xml:space="preserve"> </w:t>
      </w:r>
      <w:r w:rsidRPr="000D1253">
        <w:rPr>
          <w:lang w:eastAsia="ru-RU"/>
        </w:rPr>
        <w:t>Парковки и</w:t>
      </w:r>
      <w:r w:rsidRPr="000D1253">
        <w:rPr>
          <w:sz w:val="28"/>
          <w:szCs w:val="28"/>
          <w:lang w:eastAsia="ru-RU"/>
        </w:rPr>
        <w:t xml:space="preserve"> </w:t>
      </w:r>
      <w:r w:rsidRPr="000D1253">
        <w:rPr>
          <w:rFonts w:eastAsia="Calibri"/>
          <w:lang w:eastAsia="en-US"/>
        </w:rPr>
        <w:t>гостевые автостоянки для жилого дома расположены в границах земельного участка.</w:t>
      </w:r>
      <w:proofErr w:type="gramEnd"/>
      <w:r w:rsidRPr="000D1253">
        <w:rPr>
          <w:rFonts w:eastAsia="Calibri"/>
          <w:lang w:eastAsia="en-US"/>
        </w:rPr>
        <w:t xml:space="preserve"> </w:t>
      </w:r>
      <w:proofErr w:type="gramStart"/>
      <w:r w:rsidRPr="000D1253">
        <w:rPr>
          <w:rFonts w:eastAsia="Calibri"/>
          <w:lang w:eastAsia="en-US"/>
        </w:rPr>
        <w:t xml:space="preserve">Гостевые автостоянки для встроенных нежилых помещений расположены на территории общего пользования на основании </w:t>
      </w:r>
      <w:r w:rsidRPr="000D1253">
        <w:rPr>
          <w:rFonts w:eastAsia="Calibri"/>
          <w:lang w:eastAsia="en-US"/>
        </w:rPr>
        <w:lastRenderedPageBreak/>
        <w:t>согласованного с управлением ЖКХ и с ГИБДД проектом «Выполнение работ по внесению изменений в проект организации дорожного движения на автомобильные дороги общего пользования местного значения муниципального образования города Благовещенска» (г. Благовещенск, ул. 50 лет Октября (от ул. Ленина до ул. Школьная)).</w:t>
      </w:r>
      <w:proofErr w:type="gramEnd"/>
    </w:p>
    <w:p w:rsidR="000D1253" w:rsidRPr="000D1253" w:rsidRDefault="000D1253" w:rsidP="00593232">
      <w:pPr>
        <w:suppressAutoHyphens w:val="0"/>
        <w:ind w:firstLine="709"/>
        <w:jc w:val="both"/>
        <w:rPr>
          <w:rFonts w:eastAsia="Calibri"/>
          <w:lang w:eastAsia="ru-RU"/>
        </w:rPr>
      </w:pPr>
      <w:r w:rsidRPr="000D1253">
        <w:rPr>
          <w:rFonts w:eastAsia="Calibri"/>
          <w:lang w:eastAsia="en-US"/>
        </w:rPr>
        <w:t xml:space="preserve">Для встроенных нежилых помещений (РЭУ) с ориентировочной общей площадью </w:t>
      </w:r>
      <w:r w:rsidRPr="000D1253">
        <w:rPr>
          <w:lang w:eastAsia="ru-RU"/>
        </w:rPr>
        <w:t>505,6</w:t>
      </w:r>
      <w:r w:rsidRPr="000D1253">
        <w:rPr>
          <w:sz w:val="20"/>
          <w:szCs w:val="20"/>
          <w:lang w:eastAsia="ru-RU"/>
        </w:rPr>
        <w:t xml:space="preserve"> </w:t>
      </w:r>
      <w:r w:rsidRPr="000D1253">
        <w:rPr>
          <w:rFonts w:eastAsia="Calibri"/>
          <w:lang w:eastAsia="en-US"/>
        </w:rPr>
        <w:t>м</w:t>
      </w:r>
      <w:proofErr w:type="gramStart"/>
      <w:r w:rsidRPr="000D1253">
        <w:rPr>
          <w:rFonts w:eastAsia="Calibri"/>
          <w:lang w:eastAsia="en-US"/>
        </w:rPr>
        <w:t>2</w:t>
      </w:r>
      <w:proofErr w:type="gramEnd"/>
      <w:r w:rsidRPr="000D1253">
        <w:rPr>
          <w:rFonts w:eastAsia="Calibri"/>
          <w:lang w:eastAsia="en-US"/>
        </w:rPr>
        <w:t>, требуется 8 гостевых автостоянок (НГПН Амурской области, табл. 3.1.2.). Количество гостевых автостоянок по проекту – 8 на прилегающей территории к ул. 50 лет Октября.</w:t>
      </w:r>
    </w:p>
    <w:p w:rsidR="000D1253" w:rsidRPr="000D1253" w:rsidRDefault="000D1253" w:rsidP="000D1253">
      <w:pPr>
        <w:suppressAutoHyphens w:val="0"/>
        <w:ind w:firstLine="510"/>
        <w:jc w:val="both"/>
        <w:rPr>
          <w:rFonts w:eastAsia="Calibri"/>
          <w:color w:val="FF0000"/>
          <w:kern w:val="1"/>
        </w:rPr>
      </w:pPr>
    </w:p>
    <w:p w:rsidR="000D1253" w:rsidRPr="000D1253" w:rsidRDefault="000D1253" w:rsidP="00593232">
      <w:pPr>
        <w:suppressAutoHyphens w:val="0"/>
        <w:spacing w:after="240"/>
        <w:jc w:val="center"/>
        <w:rPr>
          <w:rFonts w:eastAsia="Lucida Sans Unicode"/>
          <w:b/>
          <w:color w:val="000000"/>
          <w:kern w:val="1"/>
        </w:rPr>
      </w:pPr>
      <w:r w:rsidRPr="000D1253">
        <w:rPr>
          <w:rFonts w:eastAsia="Calibri"/>
          <w:b/>
          <w:lang w:eastAsia="en-US"/>
        </w:rPr>
        <w:t>2.3</w:t>
      </w:r>
      <w:r w:rsidRPr="000D1253">
        <w:rPr>
          <w:rFonts w:eastAsia="Calibri"/>
          <w:b/>
          <w:color w:val="000000"/>
          <w:lang w:eastAsia="en-US"/>
        </w:rPr>
        <w:t xml:space="preserve"> Параметры планируемого строительства системы инженерно-технического обеспечения</w:t>
      </w:r>
    </w:p>
    <w:p w:rsidR="00593232" w:rsidRDefault="000D1253" w:rsidP="00593232">
      <w:pPr>
        <w:suppressAutoHyphens w:val="0"/>
        <w:spacing w:after="240"/>
        <w:jc w:val="center"/>
        <w:rPr>
          <w:rFonts w:eastAsia="Lucida Sans Unicode"/>
          <w:b/>
          <w:color w:val="000000"/>
          <w:kern w:val="1"/>
        </w:rPr>
      </w:pPr>
      <w:r w:rsidRPr="000D1253">
        <w:rPr>
          <w:rFonts w:eastAsia="Lucida Sans Unicode"/>
          <w:b/>
          <w:kern w:val="1"/>
        </w:rPr>
        <w:t>2.3.1</w:t>
      </w:r>
      <w:r w:rsidRPr="000D1253">
        <w:rPr>
          <w:rFonts w:eastAsia="Lucida Sans Unicode"/>
          <w:b/>
          <w:color w:val="000000"/>
          <w:kern w:val="1"/>
        </w:rPr>
        <w:t xml:space="preserve"> Водоснабжение</w:t>
      </w:r>
    </w:p>
    <w:p w:rsidR="00593232" w:rsidRDefault="000D1253" w:rsidP="00593232">
      <w:pPr>
        <w:pStyle w:val="afff9"/>
        <w:ind w:firstLine="709"/>
        <w:rPr>
          <w:rFonts w:eastAsia="Lucida Sans Unicode"/>
          <w:b/>
          <w:color w:val="000000"/>
          <w:kern w:val="1"/>
          <w:lang w:val="ru-RU"/>
        </w:rPr>
      </w:pPr>
      <w:r w:rsidRPr="000D1253">
        <w:rPr>
          <w:rFonts w:eastAsia="Calibri"/>
        </w:rPr>
        <w:t>Потребность в воде для проектируемого многоквартирного жилого дома составляет 149,32 м3/</w:t>
      </w:r>
      <w:proofErr w:type="spellStart"/>
      <w:r w:rsidRPr="000D1253">
        <w:rPr>
          <w:rFonts w:eastAsia="Calibri"/>
        </w:rPr>
        <w:t>сут</w:t>
      </w:r>
      <w:proofErr w:type="spellEnd"/>
      <w:r w:rsidRPr="000D1253">
        <w:rPr>
          <w:rFonts w:eastAsia="Calibri"/>
        </w:rPr>
        <w:t xml:space="preserve">., в </w:t>
      </w:r>
      <w:proofErr w:type="spellStart"/>
      <w:r w:rsidRPr="000D1253">
        <w:rPr>
          <w:rFonts w:eastAsia="Calibri"/>
        </w:rPr>
        <w:t>т.ч</w:t>
      </w:r>
      <w:proofErr w:type="spellEnd"/>
      <w:r w:rsidRPr="000D1253">
        <w:rPr>
          <w:rFonts w:eastAsia="Calibri"/>
        </w:rPr>
        <w:t>.: жилые помещения – 148,68 м3/</w:t>
      </w:r>
      <w:proofErr w:type="spellStart"/>
      <w:r w:rsidRPr="000D1253">
        <w:rPr>
          <w:rFonts w:eastAsia="Calibri"/>
        </w:rPr>
        <w:t>сут</w:t>
      </w:r>
      <w:proofErr w:type="spellEnd"/>
      <w:r w:rsidRPr="000D1253">
        <w:rPr>
          <w:rFonts w:eastAsia="Calibri"/>
        </w:rPr>
        <w:t>., нежилые помещения – 0,64 м3/</w:t>
      </w:r>
      <w:proofErr w:type="spellStart"/>
      <w:r w:rsidRPr="000D1253">
        <w:rPr>
          <w:rFonts w:eastAsia="Calibri"/>
        </w:rPr>
        <w:t>сут</w:t>
      </w:r>
      <w:proofErr w:type="spellEnd"/>
      <w:r w:rsidRPr="000D1253">
        <w:rPr>
          <w:rFonts w:eastAsia="Calibri"/>
        </w:rPr>
        <w:t>.</w:t>
      </w:r>
    </w:p>
    <w:p w:rsidR="00593232" w:rsidRDefault="000D1253" w:rsidP="00593232">
      <w:pPr>
        <w:pStyle w:val="afff9"/>
        <w:ind w:firstLine="709"/>
        <w:rPr>
          <w:rFonts w:eastAsia="Lucida Sans Unicode"/>
          <w:b/>
          <w:color w:val="000000"/>
          <w:kern w:val="1"/>
          <w:lang w:val="ru-RU"/>
        </w:rPr>
      </w:pPr>
      <w:r w:rsidRPr="000D1253">
        <w:rPr>
          <w:rFonts w:eastAsia="Calibri"/>
        </w:rPr>
        <w:t>Источником водоснабжения объекта являются водопроводные сети г.    Благовещенска.  Подключение к сетям выполнено на основании задания Заказчика и на основании технических условий № 101-18-10786 от 05.10.2022 г., выданных ООО "АКС" "Амурские коммунальные системы". Точка подключения - водопроводная камера (новая), расположенная на водопроводной сети Д-150 по ул. 50 лет Октября.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rsidR="00593232" w:rsidRDefault="000D1253" w:rsidP="00593232">
      <w:pPr>
        <w:pStyle w:val="afff9"/>
        <w:ind w:firstLine="709"/>
        <w:rPr>
          <w:rFonts w:eastAsia="Lucida Sans Unicode"/>
          <w:b/>
          <w:color w:val="000000"/>
          <w:kern w:val="1"/>
          <w:lang w:val="ru-RU"/>
        </w:rPr>
      </w:pPr>
      <w:r w:rsidRPr="000D1253">
        <w:t>Расход воды на наружное пожаротушение 20 л/сек.</w:t>
      </w:r>
    </w:p>
    <w:p w:rsidR="000D1253" w:rsidRPr="00593232" w:rsidRDefault="000D1253" w:rsidP="00593232">
      <w:pPr>
        <w:pStyle w:val="afff9"/>
        <w:ind w:firstLine="709"/>
        <w:rPr>
          <w:rFonts w:eastAsia="Lucida Sans Unicode"/>
          <w:b/>
          <w:color w:val="000000"/>
          <w:kern w:val="1"/>
        </w:rPr>
      </w:pPr>
      <w:r w:rsidRPr="000D1253">
        <w:t>Время прибытия подразделений пожарной охраны не более 10 минут.</w:t>
      </w:r>
    </w:p>
    <w:p w:rsidR="000D1253" w:rsidRPr="000D1253" w:rsidRDefault="000D1253" w:rsidP="00593232">
      <w:pPr>
        <w:suppressAutoHyphens w:val="0"/>
        <w:spacing w:before="240" w:after="240"/>
        <w:ind w:firstLine="510"/>
        <w:jc w:val="center"/>
        <w:rPr>
          <w:rFonts w:eastAsia="Lucida Sans Unicode"/>
          <w:b/>
          <w:color w:val="000000"/>
          <w:kern w:val="1"/>
        </w:rPr>
      </w:pPr>
      <w:r w:rsidRPr="000D1253">
        <w:rPr>
          <w:rFonts w:eastAsia="Lucida Sans Unicode"/>
          <w:b/>
          <w:color w:val="000000"/>
          <w:kern w:val="1"/>
        </w:rPr>
        <w:t>2.3.2 Водоотведение</w:t>
      </w:r>
    </w:p>
    <w:p w:rsidR="000D1253" w:rsidRPr="000D1253" w:rsidRDefault="000D1253" w:rsidP="00593232">
      <w:pPr>
        <w:pStyle w:val="afff9"/>
        <w:ind w:firstLine="709"/>
      </w:pPr>
      <w:r w:rsidRPr="000D1253">
        <w:t xml:space="preserve">Подключение к сетям водоотведения выполнено на основании технических условий № 101-18-10790 от 05.10.2022 г., выданных ООО "АКС" "Амурские коммунальные системы".  </w:t>
      </w:r>
    </w:p>
    <w:p w:rsidR="000D1253" w:rsidRPr="000D1253" w:rsidRDefault="000D1253" w:rsidP="00593232">
      <w:pPr>
        <w:pStyle w:val="afff9"/>
        <w:ind w:firstLine="709"/>
      </w:pPr>
      <w:r w:rsidRPr="000D1253">
        <w:t xml:space="preserve">Точка подключения к сетям водоотведения - канализационный колодец (существующий), расположенный на канализационной сети Д-1200 мм, по ул. Октябрьской. </w:t>
      </w:r>
    </w:p>
    <w:p w:rsidR="00593232" w:rsidRPr="00593232" w:rsidRDefault="000D1253" w:rsidP="00593232">
      <w:pPr>
        <w:pStyle w:val="afff9"/>
        <w:ind w:firstLine="709"/>
        <w:rPr>
          <w:lang w:val="ru-RU"/>
        </w:rPr>
      </w:pPr>
      <w:r w:rsidRPr="000D1253">
        <w:t>Расход сточных вод для проектируемого многоквартирного жилого дома составляет 149,32 м3/</w:t>
      </w:r>
      <w:proofErr w:type="spellStart"/>
      <w:r w:rsidRPr="000D1253">
        <w:t>сут</w:t>
      </w:r>
      <w:proofErr w:type="spellEnd"/>
      <w:r w:rsidRPr="000D1253">
        <w:t xml:space="preserve">., в </w:t>
      </w:r>
      <w:proofErr w:type="spellStart"/>
      <w:r w:rsidRPr="000D1253">
        <w:t>т.ч</w:t>
      </w:r>
      <w:proofErr w:type="spellEnd"/>
      <w:r w:rsidRPr="000D1253">
        <w:t>.: жилые помещения – 148,68 м3/</w:t>
      </w:r>
      <w:proofErr w:type="spellStart"/>
      <w:r w:rsidRPr="000D1253">
        <w:t>сут</w:t>
      </w:r>
      <w:proofErr w:type="spellEnd"/>
      <w:r w:rsidRPr="000D1253">
        <w:t>., нежилые помещения – 0,64 м3/</w:t>
      </w:r>
      <w:proofErr w:type="spellStart"/>
      <w:r w:rsidRPr="000D1253">
        <w:t>сут</w:t>
      </w:r>
      <w:proofErr w:type="spellEnd"/>
      <w:r w:rsidR="00593232">
        <w:rPr>
          <w:lang w:val="ru-RU"/>
        </w:rPr>
        <w:t>.</w:t>
      </w:r>
    </w:p>
    <w:p w:rsidR="000D1253" w:rsidRDefault="000D1253" w:rsidP="00593232">
      <w:pPr>
        <w:pStyle w:val="afff9"/>
        <w:ind w:firstLine="0"/>
        <w:jc w:val="center"/>
        <w:rPr>
          <w:rFonts w:eastAsia="Lucida Sans Unicode"/>
          <w:b/>
          <w:color w:val="000000"/>
          <w:kern w:val="1"/>
          <w:lang w:val="ru-RU"/>
        </w:rPr>
      </w:pPr>
      <w:r w:rsidRPr="000D1253">
        <w:rPr>
          <w:rFonts w:eastAsia="Lucida Sans Unicode"/>
          <w:b/>
          <w:color w:val="000000"/>
          <w:kern w:val="1"/>
        </w:rPr>
        <w:t>2.3.3 Ливневая канализация</w:t>
      </w:r>
    </w:p>
    <w:p w:rsidR="00593232" w:rsidRPr="00593232" w:rsidRDefault="00593232" w:rsidP="00593232">
      <w:pPr>
        <w:pStyle w:val="afff9"/>
        <w:rPr>
          <w:rFonts w:eastAsia="Lucida Sans Unicode"/>
          <w:b/>
          <w:color w:val="000000"/>
          <w:kern w:val="1"/>
          <w:lang w:val="ru-RU"/>
        </w:rPr>
      </w:pPr>
    </w:p>
    <w:p w:rsidR="000D1253" w:rsidRPr="000D1253" w:rsidRDefault="000D1253" w:rsidP="00593232">
      <w:pPr>
        <w:pStyle w:val="afff9"/>
        <w:ind w:firstLine="709"/>
        <w:rPr>
          <w:lang w:eastAsia="ru-RU"/>
        </w:rPr>
      </w:pPr>
      <w:r w:rsidRPr="000D1253">
        <w:rPr>
          <w:lang w:eastAsia="ru-RU"/>
        </w:rPr>
        <w:t xml:space="preserve">Отвод ливневых стоков осуществляется по проездам благодаря методу вертикальной планировки организации рельефа к </w:t>
      </w:r>
      <w:proofErr w:type="spellStart"/>
      <w:r w:rsidRPr="000D1253">
        <w:rPr>
          <w:lang w:eastAsia="ru-RU"/>
        </w:rPr>
        <w:t>дождеприемным</w:t>
      </w:r>
      <w:proofErr w:type="spellEnd"/>
      <w:r w:rsidRPr="000D1253">
        <w:rPr>
          <w:lang w:eastAsia="ru-RU"/>
        </w:rPr>
        <w:t xml:space="preserve"> колодцам, далее через проектируемую ливневую канализацию, расположенную с восточной стороны Блока А в существующий колодец ливневой канализации по ул. 50 лет Октября.</w:t>
      </w:r>
    </w:p>
    <w:p w:rsidR="000D1253" w:rsidRPr="000D1253" w:rsidRDefault="000D1253" w:rsidP="00593232">
      <w:pPr>
        <w:pStyle w:val="afff9"/>
        <w:spacing w:after="0"/>
        <w:ind w:firstLine="709"/>
        <w:rPr>
          <w:lang w:eastAsia="ru-RU"/>
        </w:rPr>
      </w:pPr>
      <w:proofErr w:type="spellStart"/>
      <w:r w:rsidRPr="000D1253">
        <w:rPr>
          <w:lang w:eastAsia="ru-RU"/>
        </w:rPr>
        <w:t>Дождеприемные</w:t>
      </w:r>
      <w:proofErr w:type="spellEnd"/>
      <w:r w:rsidRPr="000D1253">
        <w:rPr>
          <w:lang w:eastAsia="ru-RU"/>
        </w:rPr>
        <w:t xml:space="preserve"> колодцы устраиваются в карманах проезжей части, возле бортового камня, в пониженных местах проектируемого проезда.</w:t>
      </w:r>
    </w:p>
    <w:p w:rsidR="00593232" w:rsidRDefault="00593232" w:rsidP="000D1253">
      <w:pPr>
        <w:suppressAutoHyphens w:val="0"/>
        <w:ind w:firstLine="510"/>
        <w:jc w:val="center"/>
        <w:rPr>
          <w:rFonts w:eastAsia="Lucida Sans Unicode"/>
          <w:b/>
          <w:color w:val="000000"/>
          <w:kern w:val="1"/>
        </w:rPr>
      </w:pPr>
    </w:p>
    <w:p w:rsidR="000D1253" w:rsidRDefault="000D1253" w:rsidP="000D1253">
      <w:pPr>
        <w:suppressAutoHyphens w:val="0"/>
        <w:ind w:firstLine="510"/>
        <w:jc w:val="center"/>
        <w:rPr>
          <w:rFonts w:eastAsia="Lucida Sans Unicode"/>
          <w:b/>
          <w:color w:val="000000"/>
          <w:kern w:val="1"/>
        </w:rPr>
      </w:pPr>
      <w:r w:rsidRPr="000D1253">
        <w:rPr>
          <w:rFonts w:eastAsia="Lucida Sans Unicode"/>
          <w:b/>
          <w:color w:val="000000"/>
          <w:kern w:val="1"/>
        </w:rPr>
        <w:t>2.3.4 Теплоснабжение</w:t>
      </w:r>
    </w:p>
    <w:p w:rsidR="00593232" w:rsidRPr="000D1253" w:rsidRDefault="00593232" w:rsidP="000D1253">
      <w:pPr>
        <w:suppressAutoHyphens w:val="0"/>
        <w:ind w:firstLine="510"/>
        <w:jc w:val="center"/>
        <w:rPr>
          <w:rFonts w:eastAsia="Lucida Sans Unicode"/>
          <w:b/>
          <w:color w:val="000000"/>
          <w:kern w:val="1"/>
        </w:rPr>
      </w:pPr>
    </w:p>
    <w:p w:rsidR="00593232" w:rsidRDefault="000D1253" w:rsidP="00593232">
      <w:pPr>
        <w:suppressAutoHyphens w:val="0"/>
        <w:ind w:firstLine="709"/>
        <w:jc w:val="both"/>
        <w:rPr>
          <w:rFonts w:eastAsia="Calibri"/>
          <w:lang w:eastAsia="ru-RU"/>
        </w:rPr>
      </w:pPr>
      <w:r w:rsidRPr="000D1253">
        <w:rPr>
          <w:rFonts w:eastAsia="Calibri"/>
          <w:lang w:eastAsia="ru-RU"/>
        </w:rPr>
        <w:t>Расчетное потребление тепла для проектируемого многоквартирного жилого дома составляет 1,5296 Гкал/час.</w:t>
      </w:r>
    </w:p>
    <w:p w:rsidR="00593232" w:rsidRDefault="00593232" w:rsidP="00593232">
      <w:pPr>
        <w:suppressAutoHyphens w:val="0"/>
        <w:ind w:firstLine="709"/>
        <w:jc w:val="both"/>
        <w:rPr>
          <w:rFonts w:eastAsia="Calibri"/>
          <w:lang w:eastAsia="ru-RU"/>
        </w:rPr>
      </w:pPr>
      <w:r>
        <w:rPr>
          <w:rFonts w:eastAsia="Calibri"/>
          <w:lang w:eastAsia="ru-RU"/>
        </w:rPr>
        <w:t xml:space="preserve">- </w:t>
      </w:r>
      <w:r w:rsidR="000D1253" w:rsidRPr="000D1253">
        <w:rPr>
          <w:rFonts w:eastAsia="Calibri"/>
          <w:lang w:eastAsia="ru-RU"/>
        </w:rPr>
        <w:t xml:space="preserve">в </w:t>
      </w:r>
      <w:proofErr w:type="spellStart"/>
      <w:r w:rsidR="000D1253" w:rsidRPr="000D1253">
        <w:rPr>
          <w:rFonts w:eastAsia="Calibri"/>
          <w:lang w:eastAsia="ru-RU"/>
        </w:rPr>
        <w:t>т.ч</w:t>
      </w:r>
      <w:proofErr w:type="spellEnd"/>
      <w:r w:rsidR="000D1253" w:rsidRPr="000D1253">
        <w:rPr>
          <w:rFonts w:eastAsia="Calibri"/>
          <w:lang w:eastAsia="ru-RU"/>
        </w:rPr>
        <w:t>. жилые помещения – 1,4854 Гкал/час.</w:t>
      </w:r>
    </w:p>
    <w:p w:rsidR="00593232" w:rsidRDefault="00593232" w:rsidP="00593232">
      <w:pPr>
        <w:suppressAutoHyphens w:val="0"/>
        <w:ind w:firstLine="709"/>
        <w:jc w:val="both"/>
        <w:rPr>
          <w:rFonts w:eastAsia="Calibri"/>
          <w:lang w:eastAsia="ru-RU"/>
        </w:rPr>
      </w:pPr>
      <w:r>
        <w:rPr>
          <w:rFonts w:eastAsia="Calibri"/>
          <w:lang w:eastAsia="ru-RU"/>
        </w:rPr>
        <w:lastRenderedPageBreak/>
        <w:t xml:space="preserve">- </w:t>
      </w:r>
      <w:r w:rsidR="000D1253" w:rsidRPr="000D1253">
        <w:rPr>
          <w:rFonts w:eastAsia="Calibri"/>
          <w:lang w:eastAsia="ru-RU"/>
        </w:rPr>
        <w:t xml:space="preserve">в </w:t>
      </w:r>
      <w:proofErr w:type="spellStart"/>
      <w:r w:rsidR="000D1253" w:rsidRPr="000D1253">
        <w:rPr>
          <w:rFonts w:eastAsia="Calibri"/>
          <w:lang w:eastAsia="ru-RU"/>
        </w:rPr>
        <w:t>т.ч</w:t>
      </w:r>
      <w:proofErr w:type="spellEnd"/>
      <w:r w:rsidR="000D1253" w:rsidRPr="000D1253">
        <w:rPr>
          <w:rFonts w:eastAsia="Calibri"/>
          <w:lang w:eastAsia="ru-RU"/>
        </w:rPr>
        <w:t>. нежилые помещения – 0,0442 Гкал/час.</w:t>
      </w:r>
    </w:p>
    <w:p w:rsidR="000D1253" w:rsidRPr="000D1253" w:rsidRDefault="000D1253" w:rsidP="00593232">
      <w:pPr>
        <w:suppressAutoHyphens w:val="0"/>
        <w:ind w:firstLine="709"/>
        <w:jc w:val="both"/>
        <w:rPr>
          <w:rFonts w:eastAsia="Calibri"/>
          <w:lang w:eastAsia="ru-RU"/>
        </w:rPr>
      </w:pPr>
      <w:r w:rsidRPr="000D1253">
        <w:rPr>
          <w:rFonts w:eastAsia="Calibri"/>
          <w:lang w:eastAsia="en-US"/>
        </w:rPr>
        <w:t xml:space="preserve">Планируемое подключение объекта осуществляется от существующей теплофикационной камеры ТК-34 по ул. </w:t>
      </w:r>
      <w:proofErr w:type="gramStart"/>
      <w:r w:rsidRPr="000D1253">
        <w:rPr>
          <w:rFonts w:eastAsia="Calibri"/>
          <w:lang w:eastAsia="en-US"/>
        </w:rPr>
        <w:t>Октябрьская</w:t>
      </w:r>
      <w:proofErr w:type="gramEnd"/>
      <w:r w:rsidRPr="000D1253">
        <w:rPr>
          <w:rFonts w:eastAsia="Calibri"/>
          <w:lang w:eastAsia="en-US"/>
        </w:rPr>
        <w:t xml:space="preserve">. </w:t>
      </w:r>
    </w:p>
    <w:p w:rsidR="000D1253" w:rsidRPr="000D1253" w:rsidRDefault="000D1253" w:rsidP="000D1253">
      <w:pPr>
        <w:suppressAutoHyphens w:val="0"/>
        <w:ind w:firstLine="510"/>
        <w:jc w:val="both"/>
        <w:rPr>
          <w:rFonts w:eastAsia="Calibri"/>
          <w:lang w:eastAsia="en-US"/>
        </w:rPr>
      </w:pPr>
    </w:p>
    <w:p w:rsidR="000D1253" w:rsidRPr="000D1253" w:rsidRDefault="000D1253" w:rsidP="000D1253">
      <w:pPr>
        <w:suppressAutoHyphens w:val="0"/>
        <w:ind w:firstLine="510"/>
        <w:jc w:val="center"/>
        <w:rPr>
          <w:rFonts w:eastAsia="Lucida Sans Unicode"/>
          <w:b/>
          <w:color w:val="000000"/>
          <w:kern w:val="1"/>
        </w:rPr>
      </w:pPr>
      <w:r w:rsidRPr="000D1253">
        <w:rPr>
          <w:rFonts w:eastAsia="Lucida Sans Unicode"/>
          <w:b/>
          <w:color w:val="000000"/>
          <w:kern w:val="1"/>
        </w:rPr>
        <w:t>2.3.5 Электроснабжение</w:t>
      </w:r>
    </w:p>
    <w:p w:rsidR="000D1253" w:rsidRPr="000D1253" w:rsidRDefault="000D1253" w:rsidP="000D1253">
      <w:pPr>
        <w:suppressAutoHyphens w:val="0"/>
        <w:ind w:firstLine="510"/>
        <w:jc w:val="both"/>
        <w:rPr>
          <w:rFonts w:eastAsia="Calibri"/>
          <w:b/>
          <w:kern w:val="1"/>
        </w:rPr>
      </w:pPr>
    </w:p>
    <w:p w:rsidR="00593232" w:rsidRDefault="000D1253" w:rsidP="00593232">
      <w:pPr>
        <w:tabs>
          <w:tab w:val="left" w:pos="709"/>
        </w:tabs>
        <w:suppressAutoHyphens w:val="0"/>
        <w:ind w:firstLine="709"/>
        <w:jc w:val="both"/>
        <w:rPr>
          <w:rFonts w:eastAsia="Calibri"/>
          <w:lang w:eastAsia="en-US"/>
        </w:rPr>
      </w:pPr>
      <w:r w:rsidRPr="000D1253">
        <w:rPr>
          <w:rFonts w:eastAsia="Calibri"/>
          <w:lang w:eastAsia="en-US"/>
        </w:rPr>
        <w:t xml:space="preserve">Расчетное потребление электроэнергии для проектируемого многоквартирного жилого дома составляет 548,9 кВт, в </w:t>
      </w:r>
      <w:proofErr w:type="spellStart"/>
      <w:r w:rsidRPr="000D1253">
        <w:rPr>
          <w:rFonts w:eastAsia="Calibri"/>
          <w:lang w:eastAsia="en-US"/>
        </w:rPr>
        <w:t>т.ч</w:t>
      </w:r>
      <w:proofErr w:type="spellEnd"/>
      <w:r w:rsidRPr="000D1253">
        <w:rPr>
          <w:rFonts w:eastAsia="Calibri"/>
          <w:lang w:eastAsia="en-US"/>
        </w:rPr>
        <w:t xml:space="preserve">. жилые помещения – 515,9 кВт, нежилые помещения – 33 кВт. </w:t>
      </w:r>
    </w:p>
    <w:p w:rsidR="00593232" w:rsidRDefault="000D1253" w:rsidP="00593232">
      <w:pPr>
        <w:suppressAutoHyphens w:val="0"/>
        <w:ind w:firstLine="709"/>
        <w:jc w:val="both"/>
        <w:rPr>
          <w:rFonts w:eastAsia="Calibri"/>
          <w:lang w:eastAsia="en-US"/>
        </w:rPr>
      </w:pPr>
      <w:r w:rsidRPr="000D1253">
        <w:rPr>
          <w:rFonts w:eastAsia="Calibri"/>
          <w:lang w:eastAsia="en-US"/>
        </w:rPr>
        <w:t xml:space="preserve">Электроснабжение объекта выполнено согласно ТУ №101-106-12953 от 05.10.2022 г. Точкой присоединения являются элементы электрической сети сетевой организации, расположенной в РУ 0,4 </w:t>
      </w:r>
      <w:proofErr w:type="spellStart"/>
      <w:r w:rsidRPr="000D1253">
        <w:rPr>
          <w:rFonts w:eastAsia="Calibri"/>
          <w:lang w:eastAsia="en-US"/>
        </w:rPr>
        <w:t>кВ</w:t>
      </w:r>
      <w:proofErr w:type="spellEnd"/>
      <w:r w:rsidRPr="000D1253">
        <w:rPr>
          <w:rFonts w:eastAsia="Calibri"/>
          <w:lang w:eastAsia="en-US"/>
        </w:rPr>
        <w:t xml:space="preserve">, выход с ТП-10/0,4 </w:t>
      </w:r>
      <w:proofErr w:type="spellStart"/>
      <w:r w:rsidRPr="000D1253">
        <w:rPr>
          <w:rFonts w:eastAsia="Calibri"/>
          <w:lang w:eastAsia="en-US"/>
        </w:rPr>
        <w:t>кВ.</w:t>
      </w:r>
      <w:proofErr w:type="spellEnd"/>
      <w:r w:rsidRPr="000D1253">
        <w:rPr>
          <w:rFonts w:eastAsia="Calibri"/>
          <w:lang w:eastAsia="en-US"/>
        </w:rPr>
        <w:t xml:space="preserve"> </w:t>
      </w:r>
    </w:p>
    <w:p w:rsidR="00593232" w:rsidRDefault="000D1253" w:rsidP="00593232">
      <w:pPr>
        <w:suppressAutoHyphens w:val="0"/>
        <w:ind w:firstLine="709"/>
        <w:jc w:val="both"/>
        <w:rPr>
          <w:rFonts w:eastAsia="Calibri"/>
          <w:lang w:eastAsia="en-US"/>
        </w:rPr>
      </w:pPr>
      <w:r w:rsidRPr="000D1253">
        <w:rPr>
          <w:rFonts w:eastAsia="Calibri"/>
          <w:lang w:eastAsia="en-US"/>
        </w:rPr>
        <w:t xml:space="preserve">В качестве двух источников питания электроэнергией проектируемого объекта предусматриваются элементы электрической сети сетевой организации, расположенные на кабельных наконечниках проектируемых ЛЭП-0,4 </w:t>
      </w:r>
      <w:proofErr w:type="spellStart"/>
      <w:r w:rsidRPr="000D1253">
        <w:rPr>
          <w:rFonts w:eastAsia="Calibri"/>
          <w:lang w:eastAsia="en-US"/>
        </w:rPr>
        <w:t>кВ</w:t>
      </w:r>
      <w:proofErr w:type="spellEnd"/>
      <w:r w:rsidRPr="000D1253">
        <w:rPr>
          <w:rFonts w:eastAsia="Calibri"/>
          <w:lang w:eastAsia="en-US"/>
        </w:rPr>
        <w:t xml:space="preserve"> выход с проектируемой сетевой организацией ТП 10/0,4 </w:t>
      </w:r>
      <w:proofErr w:type="spellStart"/>
      <w:r w:rsidRPr="000D1253">
        <w:rPr>
          <w:rFonts w:eastAsia="Calibri"/>
          <w:lang w:eastAsia="en-US"/>
        </w:rPr>
        <w:t>кВ.</w:t>
      </w:r>
      <w:proofErr w:type="spellEnd"/>
      <w:r w:rsidRPr="000D1253">
        <w:rPr>
          <w:rFonts w:eastAsia="Calibri"/>
          <w:lang w:eastAsia="en-US"/>
        </w:rPr>
        <w:t xml:space="preserve"> </w:t>
      </w:r>
    </w:p>
    <w:p w:rsidR="00593232" w:rsidRDefault="000D1253" w:rsidP="00593232">
      <w:pPr>
        <w:suppressAutoHyphens w:val="0"/>
        <w:ind w:firstLine="709"/>
        <w:jc w:val="both"/>
        <w:rPr>
          <w:rFonts w:eastAsia="Calibri"/>
          <w:lang w:eastAsia="en-US"/>
        </w:rPr>
      </w:pPr>
      <w:r w:rsidRPr="000D1253">
        <w:rPr>
          <w:rFonts w:eastAsia="Calibri"/>
          <w:lang w:eastAsia="en-US"/>
        </w:rPr>
        <w:t>Основным источником питания является Ф №21 ПС 110/35/10 «Сетевая», 2-я секция шин, ТП-178.</w:t>
      </w:r>
    </w:p>
    <w:p w:rsidR="00593232" w:rsidRDefault="000D1253" w:rsidP="00593232">
      <w:pPr>
        <w:suppressAutoHyphens w:val="0"/>
        <w:ind w:firstLine="709"/>
        <w:jc w:val="both"/>
        <w:rPr>
          <w:rFonts w:eastAsia="Calibri"/>
          <w:lang w:eastAsia="en-US"/>
        </w:rPr>
      </w:pPr>
      <w:r w:rsidRPr="000D1253">
        <w:rPr>
          <w:rFonts w:eastAsia="Calibri"/>
          <w:lang w:eastAsia="en-US"/>
        </w:rPr>
        <w:t xml:space="preserve">Резервным источником питания является Ф №29 ПС 110/35/10 «Сетевая», 1-я секция шин, ТП-178. </w:t>
      </w:r>
    </w:p>
    <w:p w:rsidR="000D1253" w:rsidRPr="000D1253" w:rsidRDefault="000D1253" w:rsidP="00593232">
      <w:pPr>
        <w:suppressAutoHyphens w:val="0"/>
        <w:ind w:firstLine="709"/>
        <w:jc w:val="both"/>
        <w:rPr>
          <w:rFonts w:eastAsia="Calibri"/>
          <w:lang w:eastAsia="en-US"/>
        </w:rPr>
      </w:pPr>
      <w:r w:rsidRPr="000D1253">
        <w:rPr>
          <w:rFonts w:eastAsia="Calibri"/>
          <w:lang w:eastAsia="en-US"/>
        </w:rPr>
        <w:t xml:space="preserve">Электроснабжение объекта выполняется от проектируемой сетевой организацией трансформаторной подстанции ТП 10/0,4 </w:t>
      </w:r>
      <w:proofErr w:type="spellStart"/>
      <w:r w:rsidRPr="000D1253">
        <w:rPr>
          <w:rFonts w:eastAsia="Calibri"/>
          <w:lang w:eastAsia="en-US"/>
        </w:rPr>
        <w:t>кВ.</w:t>
      </w:r>
      <w:proofErr w:type="spellEnd"/>
      <w:r w:rsidRPr="000D1253">
        <w:rPr>
          <w:rFonts w:eastAsia="Calibri"/>
          <w:lang w:eastAsia="en-US"/>
        </w:rPr>
        <w:t xml:space="preserve"> </w:t>
      </w:r>
    </w:p>
    <w:p w:rsidR="000D1253" w:rsidRPr="000D1253" w:rsidRDefault="000D1253" w:rsidP="000D1253">
      <w:pPr>
        <w:suppressAutoHyphens w:val="0"/>
        <w:spacing w:line="276" w:lineRule="auto"/>
        <w:ind w:firstLine="1080"/>
        <w:jc w:val="both"/>
        <w:rPr>
          <w:rFonts w:eastAsia="Calibri"/>
          <w:lang w:eastAsia="en-US"/>
        </w:rPr>
      </w:pPr>
    </w:p>
    <w:p w:rsidR="000D1253" w:rsidRPr="000D1253" w:rsidRDefault="000D1253" w:rsidP="000D1253">
      <w:pPr>
        <w:suppressAutoHyphens w:val="0"/>
        <w:ind w:firstLine="510"/>
        <w:jc w:val="center"/>
        <w:rPr>
          <w:rFonts w:eastAsia="Calibri"/>
          <w:b/>
          <w:bCs/>
          <w:iCs/>
          <w:color w:val="000000"/>
          <w:lang w:eastAsia="en-US"/>
        </w:rPr>
      </w:pPr>
      <w:r w:rsidRPr="000D1253">
        <w:rPr>
          <w:rFonts w:eastAsia="Lucida Sans Unicode"/>
          <w:b/>
          <w:color w:val="000000"/>
          <w:kern w:val="1"/>
        </w:rPr>
        <w:t xml:space="preserve">2.3.6 Связь, </w:t>
      </w:r>
      <w:r w:rsidRPr="000D1253">
        <w:rPr>
          <w:rFonts w:eastAsia="Calibri"/>
          <w:b/>
          <w:bCs/>
          <w:iCs/>
          <w:color w:val="000000"/>
          <w:lang w:eastAsia="en-US"/>
        </w:rPr>
        <w:t>телевидение</w:t>
      </w:r>
    </w:p>
    <w:p w:rsidR="000D1253" w:rsidRPr="000D1253" w:rsidRDefault="000D1253" w:rsidP="000D1253">
      <w:pPr>
        <w:suppressAutoHyphens w:val="0"/>
        <w:ind w:firstLine="510"/>
        <w:jc w:val="center"/>
        <w:rPr>
          <w:rFonts w:eastAsia="Calibri"/>
          <w:b/>
          <w:bCs/>
          <w:iCs/>
          <w:color w:val="000000"/>
          <w:lang w:eastAsia="en-US"/>
        </w:rPr>
      </w:pPr>
    </w:p>
    <w:p w:rsidR="00593232" w:rsidRDefault="000D1253" w:rsidP="00593232">
      <w:pPr>
        <w:suppressAutoHyphens w:val="0"/>
        <w:ind w:firstLine="709"/>
        <w:jc w:val="both"/>
        <w:rPr>
          <w:rFonts w:eastAsia="Calibri"/>
          <w:bCs/>
          <w:kern w:val="1"/>
        </w:rPr>
      </w:pPr>
      <w:r w:rsidRPr="000D1253">
        <w:rPr>
          <w:rFonts w:eastAsia="Calibri"/>
          <w:bCs/>
          <w:kern w:val="1"/>
        </w:rPr>
        <w:t>Для телефонизации проектируемых объектов предусматривается установка железобетонных колодцев и строительство телефонной канализации.</w:t>
      </w:r>
    </w:p>
    <w:p w:rsidR="000D1253" w:rsidRPr="000D1253" w:rsidRDefault="000D1253" w:rsidP="00593232">
      <w:pPr>
        <w:suppressAutoHyphens w:val="0"/>
        <w:ind w:firstLine="709"/>
        <w:jc w:val="both"/>
        <w:rPr>
          <w:rFonts w:eastAsia="Calibri"/>
          <w:bCs/>
          <w:kern w:val="1"/>
        </w:rPr>
      </w:pPr>
      <w:r w:rsidRPr="000D1253">
        <w:rPr>
          <w:rFonts w:eastAsia="Calibri"/>
          <w:color w:val="000000"/>
          <w:lang w:eastAsia="ru-RU"/>
        </w:rPr>
        <w:t xml:space="preserve">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w:t>
      </w:r>
      <w:proofErr w:type="spellStart"/>
      <w:r w:rsidRPr="000D1253">
        <w:rPr>
          <w:rFonts w:eastAsia="Calibri"/>
          <w:color w:val="000000"/>
          <w:lang w:eastAsia="ru-RU"/>
        </w:rPr>
        <w:t>электрорадиоприемники</w:t>
      </w:r>
      <w:proofErr w:type="spellEnd"/>
      <w:r w:rsidRPr="000D1253">
        <w:rPr>
          <w:rFonts w:eastAsia="Calibri"/>
          <w:color w:val="000000"/>
          <w:lang w:eastAsia="ru-RU"/>
        </w:rPr>
        <w:t>. Проектом предусматривается прием телевизионных российских каналов, по которым могут быть приняты сигналы оповещения о чрезвычайных ситуациях.</w:t>
      </w:r>
    </w:p>
    <w:p w:rsidR="000D1253" w:rsidRPr="000D1253" w:rsidRDefault="000D1253" w:rsidP="000D1253">
      <w:pPr>
        <w:suppressAutoHyphens w:val="0"/>
        <w:spacing w:line="276" w:lineRule="auto"/>
        <w:ind w:firstLine="708"/>
        <w:jc w:val="both"/>
        <w:rPr>
          <w:rFonts w:eastAsia="Calibri"/>
          <w:color w:val="000000"/>
          <w:lang w:eastAsia="ru-RU"/>
        </w:rPr>
      </w:pPr>
    </w:p>
    <w:p w:rsidR="000D1253" w:rsidRPr="000D1253" w:rsidRDefault="000D1253" w:rsidP="000D1253">
      <w:pPr>
        <w:suppressAutoHyphens w:val="0"/>
        <w:ind w:firstLine="510"/>
        <w:jc w:val="center"/>
        <w:rPr>
          <w:rFonts w:eastAsia="Lucida Sans Unicode"/>
          <w:b/>
          <w:color w:val="000000"/>
          <w:kern w:val="1"/>
        </w:rPr>
      </w:pPr>
      <w:bookmarkStart w:id="5" w:name="_Toc109639565"/>
      <w:r w:rsidRPr="000D1253">
        <w:rPr>
          <w:rFonts w:eastAsia="Lucida Sans Unicode"/>
          <w:b/>
          <w:color w:val="000000"/>
          <w:kern w:val="1"/>
        </w:rPr>
        <w:t>2.3.7 Санитарная очистка</w:t>
      </w:r>
      <w:bookmarkEnd w:id="5"/>
    </w:p>
    <w:p w:rsidR="000D1253" w:rsidRPr="000D1253" w:rsidRDefault="000D1253" w:rsidP="000D1253">
      <w:pPr>
        <w:suppressAutoHyphens w:val="0"/>
        <w:ind w:firstLine="510"/>
        <w:jc w:val="center"/>
        <w:rPr>
          <w:rFonts w:eastAsia="Lucida Sans Unicode"/>
          <w:b/>
          <w:color w:val="000000"/>
          <w:kern w:val="1"/>
        </w:rPr>
      </w:pPr>
    </w:p>
    <w:p w:rsidR="00593232" w:rsidRDefault="000D1253" w:rsidP="00593232">
      <w:pPr>
        <w:suppressAutoHyphens w:val="0"/>
        <w:ind w:firstLine="709"/>
        <w:jc w:val="both"/>
        <w:rPr>
          <w:rFonts w:eastAsia="Calibri"/>
          <w:bCs/>
          <w:kern w:val="1"/>
        </w:rPr>
      </w:pPr>
      <w:r w:rsidRPr="000D1253">
        <w:rPr>
          <w:rFonts w:eastAsia="Calibri"/>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rsidR="00593232" w:rsidRDefault="000D1253" w:rsidP="00593232">
      <w:pPr>
        <w:suppressAutoHyphens w:val="0"/>
        <w:ind w:firstLine="709"/>
        <w:jc w:val="both"/>
        <w:rPr>
          <w:rFonts w:eastAsia="Calibri"/>
          <w:bCs/>
          <w:kern w:val="1"/>
        </w:rPr>
      </w:pPr>
      <w:r w:rsidRPr="000D1253">
        <w:rPr>
          <w:rFonts w:eastAsia="Calibri"/>
          <w:bCs/>
          <w:kern w:val="1"/>
        </w:rPr>
        <w:t xml:space="preserve">Проектом предусмотрено необходимое количество контейнеров с зарезервированными местами </w:t>
      </w:r>
      <w:proofErr w:type="gramStart"/>
      <w:r w:rsidRPr="000D1253">
        <w:rPr>
          <w:rFonts w:eastAsia="Calibri"/>
          <w:bCs/>
          <w:kern w:val="1"/>
        </w:rPr>
        <w:t>для</w:t>
      </w:r>
      <w:proofErr w:type="gramEnd"/>
      <w:r w:rsidRPr="000D1253">
        <w:rPr>
          <w:rFonts w:eastAsia="Calibri"/>
          <w:bCs/>
          <w:kern w:val="1"/>
        </w:rPr>
        <w:t xml:space="preserve"> КО:</w:t>
      </w:r>
    </w:p>
    <w:p w:rsidR="00593232" w:rsidRDefault="000D1253" w:rsidP="00593232">
      <w:pPr>
        <w:suppressAutoHyphens w:val="0"/>
        <w:ind w:firstLine="709"/>
        <w:jc w:val="both"/>
        <w:rPr>
          <w:rFonts w:eastAsia="Calibri"/>
          <w:bCs/>
          <w:kern w:val="1"/>
        </w:rPr>
      </w:pPr>
      <w:r w:rsidRPr="000D1253">
        <w:rPr>
          <w:rFonts w:eastAsia="Calibri"/>
          <w:bCs/>
          <w:kern w:val="1"/>
        </w:rPr>
        <w:t>- для проектируемого жилого дома предусмотрено 8 контейнеров на 2 площадках;</w:t>
      </w:r>
      <w:bookmarkStart w:id="6" w:name="_Hlk145272401"/>
    </w:p>
    <w:p w:rsidR="000D1253" w:rsidRPr="000D1253" w:rsidRDefault="000D1253" w:rsidP="00593232">
      <w:pPr>
        <w:suppressAutoHyphens w:val="0"/>
        <w:ind w:firstLine="709"/>
        <w:jc w:val="both"/>
        <w:rPr>
          <w:rFonts w:eastAsia="Calibri"/>
          <w:bCs/>
          <w:kern w:val="1"/>
        </w:rPr>
      </w:pPr>
      <w:r w:rsidRPr="000D1253">
        <w:rPr>
          <w:rFonts w:eastAsia="Calibri"/>
          <w:bCs/>
          <w:kern w:val="1"/>
        </w:rPr>
        <w:t>Накопление бытовых отходов от проектируемых жилых зданий, на расчетный срок составит 2388,22 м3/год.</w:t>
      </w:r>
    </w:p>
    <w:p w:rsidR="000D1253" w:rsidRPr="000D1253" w:rsidRDefault="000D1253" w:rsidP="00593232">
      <w:pPr>
        <w:tabs>
          <w:tab w:val="left" w:pos="1418"/>
        </w:tabs>
        <w:suppressAutoHyphens w:val="0"/>
        <w:autoSpaceDE w:val="0"/>
        <w:spacing w:before="240" w:after="200" w:line="276" w:lineRule="auto"/>
        <w:jc w:val="center"/>
        <w:outlineLvl w:val="1"/>
        <w:rPr>
          <w:rFonts w:eastAsia="GOST Type AU"/>
          <w:b/>
          <w:color w:val="FF0000"/>
          <w:sz w:val="28"/>
          <w:szCs w:val="28"/>
          <w:lang w:eastAsia="en-US"/>
        </w:rPr>
      </w:pPr>
      <w:bookmarkStart w:id="7" w:name="_Toc96448481"/>
      <w:bookmarkEnd w:id="6"/>
      <w:proofErr w:type="gramStart"/>
      <w:r w:rsidRPr="000D1253">
        <w:rPr>
          <w:rFonts w:eastAsia="Lucida Sans Unicode"/>
          <w:b/>
          <w:color w:val="000000"/>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7"/>
      <w:proofErr w:type="gramEnd"/>
    </w:p>
    <w:p w:rsidR="000D1253" w:rsidRPr="000D1253" w:rsidRDefault="000D1253" w:rsidP="000D1253">
      <w:pPr>
        <w:suppressAutoHyphens w:val="0"/>
        <w:spacing w:line="276" w:lineRule="auto"/>
        <w:ind w:firstLine="708"/>
        <w:jc w:val="both"/>
        <w:rPr>
          <w:rFonts w:eastAsia="Calibri"/>
          <w:lang w:eastAsia="ru-RU"/>
        </w:rPr>
      </w:pPr>
      <w:r w:rsidRPr="000D1253">
        <w:rPr>
          <w:rFonts w:eastAsia="Calibri"/>
          <w:lang w:eastAsia="ru-RU"/>
        </w:rPr>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0D1253" w:rsidRPr="000D1253" w:rsidRDefault="000D1253" w:rsidP="000D1253">
      <w:pPr>
        <w:suppressAutoHyphens w:val="0"/>
        <w:ind w:firstLine="510"/>
        <w:jc w:val="both"/>
        <w:rPr>
          <w:color w:val="000000"/>
          <w:lang w:eastAsia="en-US"/>
        </w:rPr>
      </w:pPr>
      <w:bookmarkStart w:id="8" w:name="_Hlk84266185"/>
      <w:r w:rsidRPr="000D1253">
        <w:rPr>
          <w:color w:val="000000"/>
          <w:lang w:eastAsia="en-US"/>
        </w:rPr>
        <w:lastRenderedPageBreak/>
        <w:t>- объекты отсутствуют.</w:t>
      </w:r>
    </w:p>
    <w:bookmarkEnd w:id="8"/>
    <w:p w:rsidR="000D1253" w:rsidRPr="000D1253" w:rsidRDefault="000D1253" w:rsidP="000D1253">
      <w:pPr>
        <w:widowControl w:val="0"/>
        <w:shd w:val="clear" w:color="000000" w:fill="FFFFFF"/>
        <w:ind w:firstLine="510"/>
        <w:jc w:val="center"/>
        <w:rPr>
          <w:b/>
          <w:lang w:eastAsia="ru-RU"/>
        </w:rPr>
      </w:pPr>
    </w:p>
    <w:p w:rsidR="000D1253" w:rsidRPr="000D1253" w:rsidRDefault="000D1253" w:rsidP="00593232">
      <w:pPr>
        <w:widowControl w:val="0"/>
        <w:shd w:val="clear" w:color="000000" w:fill="FFFFFF"/>
        <w:jc w:val="center"/>
        <w:rPr>
          <w:b/>
          <w:lang w:eastAsia="ru-RU"/>
        </w:rPr>
      </w:pPr>
      <w:bookmarkStart w:id="9" w:name="_Toc96448483"/>
      <w:r w:rsidRPr="000D1253">
        <w:rPr>
          <w:b/>
          <w:lang w:eastAsia="ru-RU"/>
        </w:rPr>
        <w:t xml:space="preserve">3. </w:t>
      </w:r>
      <w:proofErr w:type="gramStart"/>
      <w:r w:rsidRPr="000D1253">
        <w:rPr>
          <w:b/>
          <w:lang w:eastAsia="ru-RU"/>
        </w:rPr>
        <w:t xml:space="preserve">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9"/>
      <w:r w:rsidRPr="000D1253">
        <w:rPr>
          <w:b/>
          <w:lang w:eastAsia="ru-RU"/>
        </w:rPr>
        <w:t>инфраструктуры</w:t>
      </w:r>
      <w:proofErr w:type="gramEnd"/>
    </w:p>
    <w:p w:rsidR="000D1253" w:rsidRPr="000D1253" w:rsidRDefault="000D1253" w:rsidP="00593232">
      <w:pPr>
        <w:tabs>
          <w:tab w:val="left" w:pos="1418"/>
        </w:tabs>
        <w:suppressAutoHyphens w:val="0"/>
        <w:autoSpaceDE w:val="0"/>
        <w:spacing w:before="240" w:after="200"/>
        <w:ind w:left="567"/>
        <w:jc w:val="center"/>
        <w:outlineLvl w:val="1"/>
        <w:rPr>
          <w:rFonts w:eastAsia="Lucida Sans Unicode"/>
          <w:b/>
          <w:color w:val="000000"/>
          <w:kern w:val="1"/>
        </w:rPr>
      </w:pPr>
      <w:bookmarkStart w:id="10" w:name="_Toc61605402"/>
      <w:bookmarkStart w:id="11" w:name="_Toc61605514"/>
      <w:bookmarkStart w:id="12" w:name="_Toc96448484"/>
      <w:r w:rsidRPr="000D1253">
        <w:rPr>
          <w:rFonts w:eastAsia="Lucida Sans Unicode"/>
          <w:b/>
          <w:color w:val="000000"/>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0"/>
      <w:bookmarkEnd w:id="11"/>
      <w:bookmarkEnd w:id="12"/>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4678"/>
        <w:gridCol w:w="2126"/>
        <w:gridCol w:w="2265"/>
      </w:tblGrid>
      <w:tr w:rsidR="000D1253" w:rsidRPr="000D1253" w:rsidTr="00E3029A">
        <w:trPr>
          <w:trHeight w:val="20"/>
          <w:jc w:val="center"/>
        </w:trPr>
        <w:tc>
          <w:tcPr>
            <w:tcW w:w="849" w:type="dxa"/>
            <w:vAlign w:val="center"/>
          </w:tcPr>
          <w:p w:rsidR="000D1253" w:rsidRPr="000D1253" w:rsidRDefault="000D1253" w:rsidP="000D1253">
            <w:pPr>
              <w:widowControl w:val="0"/>
              <w:autoSpaceDE w:val="0"/>
              <w:autoSpaceDN w:val="0"/>
              <w:adjustRightInd w:val="0"/>
              <w:rPr>
                <w:rFonts w:cs="Times New Roman CYR"/>
                <w:b/>
                <w:bCs/>
                <w:color w:val="000000"/>
                <w:lang w:eastAsia="ru-RU"/>
              </w:rPr>
            </w:pPr>
            <w:r w:rsidRPr="000D1253">
              <w:rPr>
                <w:rFonts w:cs="Times New Roman CYR"/>
                <w:b/>
                <w:bCs/>
                <w:color w:val="000000"/>
                <w:lang w:eastAsia="ru-RU"/>
              </w:rPr>
              <w:t xml:space="preserve">№ по </w:t>
            </w:r>
            <w:proofErr w:type="spellStart"/>
            <w:r w:rsidRPr="000D1253">
              <w:rPr>
                <w:rFonts w:cs="Times New Roman CYR"/>
                <w:b/>
                <w:bCs/>
                <w:color w:val="000000"/>
                <w:lang w:eastAsia="ru-RU"/>
              </w:rPr>
              <w:t>эксп</w:t>
            </w:r>
            <w:proofErr w:type="spellEnd"/>
            <w:r w:rsidRPr="000D1253">
              <w:rPr>
                <w:rFonts w:cs="Times New Roman CYR"/>
                <w:b/>
                <w:bCs/>
                <w:color w:val="000000"/>
                <w:lang w:eastAsia="ru-RU"/>
              </w:rPr>
              <w:t>.</w:t>
            </w:r>
          </w:p>
        </w:tc>
        <w:tc>
          <w:tcPr>
            <w:tcW w:w="4678" w:type="dxa"/>
            <w:vAlign w:val="center"/>
          </w:tcPr>
          <w:p w:rsidR="000D1253" w:rsidRPr="000D1253" w:rsidRDefault="000D1253" w:rsidP="000D1253">
            <w:pPr>
              <w:widowControl w:val="0"/>
              <w:autoSpaceDE w:val="0"/>
              <w:autoSpaceDN w:val="0"/>
              <w:adjustRightInd w:val="0"/>
              <w:rPr>
                <w:rFonts w:cs="Times New Roman CYR"/>
                <w:b/>
                <w:bCs/>
                <w:color w:val="000000"/>
                <w:lang w:eastAsia="ru-RU"/>
              </w:rPr>
            </w:pPr>
            <w:r w:rsidRPr="000D1253">
              <w:rPr>
                <w:rFonts w:cs="Times New Roman CYR"/>
                <w:b/>
                <w:bCs/>
                <w:color w:val="000000"/>
                <w:lang w:eastAsia="ru-RU"/>
              </w:rPr>
              <w:t>Наименование</w:t>
            </w:r>
          </w:p>
        </w:tc>
        <w:tc>
          <w:tcPr>
            <w:tcW w:w="2126" w:type="dxa"/>
            <w:vAlign w:val="center"/>
          </w:tcPr>
          <w:p w:rsidR="000D1253" w:rsidRPr="000D1253" w:rsidRDefault="000D1253" w:rsidP="000D1253">
            <w:pPr>
              <w:widowControl w:val="0"/>
              <w:autoSpaceDE w:val="0"/>
              <w:autoSpaceDN w:val="0"/>
              <w:adjustRightInd w:val="0"/>
              <w:rPr>
                <w:rFonts w:cs="Times New Roman CYR"/>
                <w:b/>
                <w:bCs/>
                <w:color w:val="000000"/>
                <w:lang w:eastAsia="ru-RU"/>
              </w:rPr>
            </w:pPr>
            <w:r w:rsidRPr="000D1253">
              <w:rPr>
                <w:rFonts w:cs="Times New Roman CYR"/>
                <w:b/>
                <w:bCs/>
                <w:color w:val="000000"/>
                <w:lang w:eastAsia="ru-RU"/>
              </w:rPr>
              <w:t>Этап проектирования</w:t>
            </w:r>
          </w:p>
        </w:tc>
        <w:tc>
          <w:tcPr>
            <w:tcW w:w="2265" w:type="dxa"/>
            <w:vAlign w:val="center"/>
          </w:tcPr>
          <w:p w:rsidR="000D1253" w:rsidRPr="000D1253" w:rsidRDefault="000D1253" w:rsidP="000D1253">
            <w:pPr>
              <w:widowControl w:val="0"/>
              <w:autoSpaceDE w:val="0"/>
              <w:autoSpaceDN w:val="0"/>
              <w:adjustRightInd w:val="0"/>
              <w:rPr>
                <w:rFonts w:cs="Times New Roman CYR"/>
                <w:b/>
                <w:bCs/>
                <w:color w:val="000000"/>
                <w:lang w:eastAsia="ru-RU"/>
              </w:rPr>
            </w:pPr>
            <w:r w:rsidRPr="000D1253">
              <w:rPr>
                <w:rFonts w:cs="Times New Roman CYR"/>
                <w:b/>
                <w:bCs/>
                <w:color w:val="000000"/>
                <w:lang w:eastAsia="ru-RU"/>
              </w:rPr>
              <w:t>Этап строительства, реконструкции</w:t>
            </w:r>
          </w:p>
        </w:tc>
      </w:tr>
      <w:tr w:rsidR="000D1253" w:rsidRPr="000D1253" w:rsidTr="00E3029A">
        <w:trPr>
          <w:trHeight w:val="99"/>
          <w:jc w:val="center"/>
        </w:trPr>
        <w:tc>
          <w:tcPr>
            <w:tcW w:w="9918" w:type="dxa"/>
            <w:gridSpan w:val="4"/>
            <w:vAlign w:val="center"/>
          </w:tcPr>
          <w:p w:rsidR="000D1253" w:rsidRPr="000D1253" w:rsidRDefault="000D1253" w:rsidP="000D1253">
            <w:pPr>
              <w:widowControl w:val="0"/>
              <w:autoSpaceDE w:val="0"/>
              <w:autoSpaceDN w:val="0"/>
              <w:adjustRightInd w:val="0"/>
              <w:jc w:val="center"/>
              <w:rPr>
                <w:rFonts w:cs="Times New Roman CYR"/>
                <w:b/>
                <w:bCs/>
                <w:color w:val="000000"/>
                <w:lang w:eastAsia="ru-RU"/>
              </w:rPr>
            </w:pPr>
            <w:r w:rsidRPr="000D1253">
              <w:rPr>
                <w:rFonts w:cs="Times New Roman CYR"/>
                <w:b/>
                <w:bCs/>
                <w:color w:val="000000"/>
                <w:lang w:eastAsia="ru-RU"/>
              </w:rPr>
              <w:t>Проектируемая застройка</w:t>
            </w:r>
          </w:p>
        </w:tc>
      </w:tr>
      <w:tr w:rsidR="000D1253" w:rsidRPr="000D1253" w:rsidTr="00E3029A">
        <w:trPr>
          <w:trHeight w:val="99"/>
          <w:jc w:val="center"/>
        </w:trPr>
        <w:tc>
          <w:tcPr>
            <w:tcW w:w="849"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1</w:t>
            </w:r>
          </w:p>
        </w:tc>
        <w:tc>
          <w:tcPr>
            <w:tcW w:w="4678"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 xml:space="preserve">Многоквартирный жилой дом. (Блок А) </w:t>
            </w:r>
          </w:p>
        </w:tc>
        <w:tc>
          <w:tcPr>
            <w:tcW w:w="2126"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2022 - 2023 гг.</w:t>
            </w:r>
          </w:p>
        </w:tc>
        <w:tc>
          <w:tcPr>
            <w:tcW w:w="2265"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 xml:space="preserve">1 этап – 2025 г (две </w:t>
            </w:r>
            <w:proofErr w:type="gramStart"/>
            <w:r w:rsidRPr="000D1253">
              <w:rPr>
                <w:rFonts w:cs="Times New Roman CYR"/>
                <w:color w:val="000000"/>
                <w:lang w:eastAsia="ru-RU"/>
              </w:rPr>
              <w:t>блок-секции</w:t>
            </w:r>
            <w:proofErr w:type="gramEnd"/>
            <w:r w:rsidRPr="000D1253">
              <w:rPr>
                <w:rFonts w:cs="Times New Roman CYR"/>
                <w:color w:val="000000"/>
                <w:lang w:eastAsia="ru-RU"/>
              </w:rPr>
              <w:t>)</w:t>
            </w:r>
          </w:p>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 xml:space="preserve">2 этап – 2026 г. (одна блок-секция) </w:t>
            </w:r>
          </w:p>
        </w:tc>
      </w:tr>
      <w:tr w:rsidR="000D1253" w:rsidRPr="000D1253" w:rsidTr="00E3029A">
        <w:trPr>
          <w:trHeight w:val="99"/>
          <w:jc w:val="center"/>
        </w:trPr>
        <w:tc>
          <w:tcPr>
            <w:tcW w:w="849"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1</w:t>
            </w:r>
          </w:p>
        </w:tc>
        <w:tc>
          <w:tcPr>
            <w:tcW w:w="4678"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 xml:space="preserve">Многоквартирный жилой дом. (Блок Б) </w:t>
            </w:r>
          </w:p>
        </w:tc>
        <w:tc>
          <w:tcPr>
            <w:tcW w:w="2126"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2023 гг.</w:t>
            </w:r>
          </w:p>
        </w:tc>
        <w:tc>
          <w:tcPr>
            <w:tcW w:w="2265" w:type="dxa"/>
            <w:vAlign w:val="center"/>
          </w:tcPr>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 xml:space="preserve">3 этап строительства - </w:t>
            </w:r>
          </w:p>
          <w:p w:rsidR="000D1253" w:rsidRPr="000D1253" w:rsidRDefault="000D1253" w:rsidP="000D1253">
            <w:pPr>
              <w:widowControl w:val="0"/>
              <w:autoSpaceDE w:val="0"/>
              <w:autoSpaceDN w:val="0"/>
              <w:adjustRightInd w:val="0"/>
              <w:rPr>
                <w:rFonts w:cs="Times New Roman CYR"/>
                <w:color w:val="000000"/>
                <w:lang w:eastAsia="ru-RU"/>
              </w:rPr>
            </w:pPr>
            <w:r w:rsidRPr="000D1253">
              <w:rPr>
                <w:rFonts w:cs="Times New Roman CYR"/>
                <w:color w:val="000000"/>
                <w:lang w:eastAsia="ru-RU"/>
              </w:rPr>
              <w:t>2027 г. (одна блок-секция)</w:t>
            </w:r>
          </w:p>
        </w:tc>
      </w:tr>
    </w:tbl>
    <w:p w:rsidR="000D1253" w:rsidRPr="000D1253" w:rsidRDefault="000D1253" w:rsidP="00043B59">
      <w:pPr>
        <w:suppressAutoHyphens w:val="0"/>
        <w:spacing w:before="240"/>
        <w:ind w:firstLine="709"/>
        <w:jc w:val="both"/>
        <w:rPr>
          <w:rFonts w:eastAsia="Calibri"/>
          <w:bCs/>
          <w:kern w:val="1"/>
        </w:rPr>
      </w:pPr>
      <w:r w:rsidRPr="000D1253">
        <w:rPr>
          <w:rFonts w:eastAsia="Calibri"/>
          <w:bCs/>
          <w:kern w:val="1"/>
        </w:rPr>
        <w:t>Очередность, этапы и технологическая последовательность произв</w:t>
      </w:r>
      <w:r w:rsidR="00043B59">
        <w:rPr>
          <w:rFonts w:eastAsia="Calibri"/>
          <w:bCs/>
          <w:kern w:val="1"/>
        </w:rPr>
        <w:t xml:space="preserve">одства основных </w:t>
      </w:r>
      <w:r w:rsidRPr="000D1253">
        <w:rPr>
          <w:rFonts w:eastAsia="Calibri"/>
          <w:bCs/>
          <w:kern w:val="1"/>
        </w:rPr>
        <w:t>видов строительно-монтажных работ отражается в проекте организации строительства.</w:t>
      </w:r>
    </w:p>
    <w:p w:rsidR="000D1253" w:rsidRPr="000D1253" w:rsidRDefault="000D1253" w:rsidP="000D1253">
      <w:pPr>
        <w:suppressAutoHyphens w:val="0"/>
        <w:ind w:firstLine="510"/>
        <w:jc w:val="both"/>
        <w:rPr>
          <w:rFonts w:eastAsia="Calibri"/>
          <w:bCs/>
          <w:kern w:val="1"/>
        </w:rPr>
      </w:pPr>
    </w:p>
    <w:p w:rsidR="000D1253" w:rsidRPr="000D1253" w:rsidRDefault="000D1253" w:rsidP="00043B59">
      <w:pPr>
        <w:suppressAutoHyphens w:val="0"/>
        <w:spacing w:after="240"/>
        <w:jc w:val="center"/>
        <w:rPr>
          <w:rFonts w:eastAsia="Calibri"/>
          <w:b/>
          <w:lang w:eastAsia="en-US"/>
        </w:rPr>
      </w:pPr>
      <w:r w:rsidRPr="000D1253">
        <w:rPr>
          <w:rFonts w:eastAsia="Calibri"/>
          <w:b/>
          <w:lang w:eastAsia="en-US"/>
        </w:rPr>
        <w:t>4</w:t>
      </w:r>
      <w:r w:rsidR="00043B59">
        <w:rPr>
          <w:rFonts w:eastAsia="Calibri"/>
          <w:b/>
          <w:lang w:eastAsia="en-US"/>
        </w:rPr>
        <w:t xml:space="preserve">. </w:t>
      </w:r>
      <w:r w:rsidRPr="000D1253">
        <w:rPr>
          <w:rFonts w:eastAsia="Calibri"/>
          <w:b/>
          <w:lang w:eastAsia="en-US"/>
        </w:rPr>
        <w:t>Положения о размещении объектов капитального</w:t>
      </w:r>
      <w:r w:rsidR="00043B59">
        <w:rPr>
          <w:rFonts w:eastAsia="Calibri"/>
          <w:b/>
          <w:lang w:eastAsia="en-US"/>
        </w:rPr>
        <w:t xml:space="preserve"> строительства </w:t>
      </w:r>
      <w:r w:rsidRPr="000D1253">
        <w:rPr>
          <w:rFonts w:eastAsia="Calibri"/>
          <w:b/>
          <w:lang w:eastAsia="en-US"/>
        </w:rPr>
        <w:t>федерального, регионального и местного значения</w:t>
      </w:r>
    </w:p>
    <w:p w:rsidR="00043B59" w:rsidRDefault="000D1253" w:rsidP="00043B59">
      <w:pPr>
        <w:suppressAutoHyphens w:val="0"/>
        <w:ind w:firstLine="709"/>
        <w:jc w:val="both"/>
        <w:rPr>
          <w:rFonts w:eastAsia="Calibri"/>
          <w:b/>
          <w:lang w:eastAsia="en-US"/>
        </w:rPr>
      </w:pPr>
      <w:r w:rsidRPr="000D1253">
        <w:rPr>
          <w:rFonts w:eastAsia="Calibri"/>
          <w:b/>
          <w:lang w:eastAsia="ru-RU"/>
        </w:rPr>
        <w:t>Размещение объектов капитального строительства федерального значения</w:t>
      </w:r>
    </w:p>
    <w:p w:rsidR="00043B59" w:rsidRDefault="000D1253" w:rsidP="00043B59">
      <w:pPr>
        <w:suppressAutoHyphens w:val="0"/>
        <w:ind w:firstLine="709"/>
        <w:jc w:val="both"/>
        <w:rPr>
          <w:rFonts w:eastAsia="Calibri"/>
          <w:b/>
          <w:lang w:eastAsia="en-US"/>
        </w:rPr>
      </w:pPr>
      <w:r w:rsidRPr="000D1253">
        <w:rPr>
          <w:rFonts w:eastAsia="Calibri"/>
          <w:lang w:eastAsia="ru-RU"/>
        </w:rPr>
        <w:t>Размещение объектов капитального строительства федерального значения на проектируемой территории не предусмотрено.</w:t>
      </w:r>
    </w:p>
    <w:p w:rsidR="00043B59" w:rsidRDefault="000D1253" w:rsidP="00043B59">
      <w:pPr>
        <w:suppressAutoHyphens w:val="0"/>
        <w:spacing w:before="240"/>
        <w:ind w:firstLine="709"/>
        <w:jc w:val="both"/>
        <w:rPr>
          <w:rFonts w:eastAsia="Calibri"/>
          <w:b/>
          <w:lang w:eastAsia="en-US"/>
        </w:rPr>
      </w:pPr>
      <w:r w:rsidRPr="000D1253">
        <w:rPr>
          <w:rFonts w:eastAsia="Calibri"/>
          <w:b/>
          <w:lang w:eastAsia="ru-RU"/>
        </w:rPr>
        <w:t>Размещение объектов капитального строительства регионального значения</w:t>
      </w:r>
    </w:p>
    <w:p w:rsidR="00043B59" w:rsidRDefault="000D1253" w:rsidP="00043B59">
      <w:pPr>
        <w:suppressAutoHyphens w:val="0"/>
        <w:ind w:firstLine="709"/>
        <w:jc w:val="both"/>
        <w:rPr>
          <w:rFonts w:eastAsia="Calibri"/>
          <w:b/>
          <w:lang w:eastAsia="en-US"/>
        </w:rPr>
      </w:pPr>
      <w:r w:rsidRPr="000D1253">
        <w:rPr>
          <w:rFonts w:eastAsia="Calibri"/>
          <w:lang w:eastAsia="ru-RU"/>
        </w:rPr>
        <w:t xml:space="preserve">Размещение объектов капитального строительства </w:t>
      </w:r>
      <w:r w:rsidRPr="000D1253">
        <w:rPr>
          <w:rFonts w:eastAsia="Calibri"/>
          <w:bCs/>
          <w:iCs/>
          <w:lang w:eastAsia="ru-RU"/>
        </w:rPr>
        <w:t>регионального</w:t>
      </w:r>
      <w:r w:rsidRPr="000D1253">
        <w:rPr>
          <w:rFonts w:eastAsia="Calibri"/>
          <w:lang w:eastAsia="ru-RU"/>
        </w:rPr>
        <w:t xml:space="preserve"> значения на проектируемой территории не предусмотрено.</w:t>
      </w:r>
    </w:p>
    <w:p w:rsidR="00043B59" w:rsidRDefault="000D1253" w:rsidP="00043B59">
      <w:pPr>
        <w:suppressAutoHyphens w:val="0"/>
        <w:spacing w:before="240"/>
        <w:ind w:firstLine="709"/>
        <w:jc w:val="both"/>
        <w:rPr>
          <w:rFonts w:eastAsia="Calibri"/>
          <w:b/>
          <w:lang w:eastAsia="en-US"/>
        </w:rPr>
      </w:pPr>
      <w:r w:rsidRPr="000D1253">
        <w:rPr>
          <w:rFonts w:eastAsia="Calibri"/>
          <w:b/>
          <w:lang w:eastAsia="ru-RU"/>
        </w:rPr>
        <w:t>Размещение объектов капитального строительства местного значения</w:t>
      </w:r>
    </w:p>
    <w:p w:rsidR="000D1253" w:rsidRPr="000D1253" w:rsidRDefault="000D1253" w:rsidP="00043B59">
      <w:pPr>
        <w:suppressAutoHyphens w:val="0"/>
        <w:ind w:firstLine="709"/>
        <w:jc w:val="both"/>
        <w:rPr>
          <w:rFonts w:eastAsia="Calibri"/>
          <w:b/>
          <w:lang w:eastAsia="en-US"/>
        </w:rPr>
      </w:pPr>
      <w:r w:rsidRPr="000D1253">
        <w:rPr>
          <w:rFonts w:eastAsia="Calibri"/>
          <w:lang w:eastAsia="ru-RU"/>
        </w:rPr>
        <w:t xml:space="preserve">Размещение объектов капитального строительства </w:t>
      </w:r>
      <w:r w:rsidRPr="000D1253">
        <w:rPr>
          <w:rFonts w:eastAsia="Calibri"/>
          <w:bCs/>
          <w:iCs/>
          <w:lang w:eastAsia="ru-RU"/>
        </w:rPr>
        <w:t>местного</w:t>
      </w:r>
      <w:r w:rsidRPr="000D1253">
        <w:rPr>
          <w:rFonts w:eastAsia="Calibri"/>
          <w:lang w:eastAsia="ru-RU"/>
        </w:rPr>
        <w:t xml:space="preserve"> значения на проектируемой территории не предусмотрено.</w:t>
      </w:r>
    </w:p>
    <w:p w:rsidR="00193077" w:rsidRDefault="00193077" w:rsidP="0032735D">
      <w:pPr>
        <w:spacing w:after="240"/>
        <w:jc w:val="center"/>
        <w:rPr>
          <w:rFonts w:eastAsia="GOST Type AU"/>
          <w:b/>
          <w:color w:val="FF0000"/>
        </w:rPr>
      </w:pPr>
      <w:bookmarkStart w:id="13" w:name="_Toc61605403"/>
      <w:bookmarkStart w:id="14" w:name="_Toc61605515"/>
      <w:bookmarkStart w:id="15" w:name="_Toc146012396"/>
      <w:bookmarkEnd w:id="0"/>
    </w:p>
    <w:bookmarkEnd w:id="13"/>
    <w:bookmarkEnd w:id="14"/>
    <w:bookmarkEnd w:id="15"/>
    <w:p w:rsidR="0032735D" w:rsidRPr="000D1253" w:rsidRDefault="00193077" w:rsidP="0032735D">
      <w:pPr>
        <w:ind w:firstLine="709"/>
        <w:rPr>
          <w:color w:val="FF0000"/>
        </w:rPr>
      </w:pPr>
      <w:r>
        <w:rPr>
          <w:color w:val="FF0000"/>
        </w:rPr>
        <w:t xml:space="preserve"> </w:t>
      </w:r>
    </w:p>
    <w:p w:rsidR="0032735D" w:rsidRPr="000D1253" w:rsidRDefault="0032735D" w:rsidP="0032735D">
      <w:pPr>
        <w:ind w:firstLine="709"/>
        <w:rPr>
          <w:color w:val="FF0000"/>
        </w:rPr>
        <w:sectPr w:rsidR="0032735D" w:rsidRPr="000D1253" w:rsidSect="0032735D">
          <w:headerReference w:type="even" r:id="rId9"/>
          <w:footerReference w:type="even" r:id="rId10"/>
          <w:pgSz w:w="11906" w:h="16838"/>
          <w:pgMar w:top="1134" w:right="850" w:bottom="1134" w:left="1701" w:header="420" w:footer="176" w:gutter="0"/>
          <w:cols w:space="708"/>
          <w:docGrid w:linePitch="360"/>
        </w:sectPr>
      </w:pPr>
      <w:bookmarkStart w:id="16" w:name="_GoBack"/>
      <w:bookmarkEnd w:id="16"/>
    </w:p>
    <w:p w:rsidR="003E6F4B" w:rsidRPr="00F44CD5" w:rsidRDefault="00193077" w:rsidP="003D12A7">
      <w:pPr>
        <w:rPr>
          <w:b/>
          <w:bCs/>
        </w:rPr>
      </w:pPr>
      <w:bookmarkStart w:id="17" w:name="_Toc116920620"/>
      <w:bookmarkEnd w:id="1"/>
      <w:bookmarkEnd w:id="2"/>
      <w:bookmarkEnd w:id="3"/>
      <w:bookmarkEnd w:id="17"/>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7.05pt;margin-top:-49.8pt;width:752.4pt;height:532.1pt;z-index:251659264;mso-position-horizontal-relative:margin;mso-position-vertical-relative:margin">
            <v:imagedata r:id="rId11" o:title="Лист_I-1.Чертеж планировки территории"/>
            <w10:wrap type="square" anchorx="margin" anchory="margin"/>
          </v:shape>
        </w:pict>
      </w:r>
    </w:p>
    <w:sectPr w:rsidR="003E6F4B" w:rsidRPr="00F44CD5" w:rsidSect="00A248A2">
      <w:headerReference w:type="default" r:id="rId12"/>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7A6D" w:rsidRDefault="00937A6D" w:rsidP="00EA4DCD">
      <w:r>
        <w:separator/>
      </w:r>
    </w:p>
  </w:endnote>
  <w:endnote w:type="continuationSeparator" w:id="0">
    <w:p w:rsidR="00937A6D" w:rsidRDefault="00937A6D"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Pr="00D801D7" w:rsidRDefault="0032735D"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7A6D" w:rsidRDefault="00937A6D" w:rsidP="00EA4DCD">
      <w:r>
        <w:separator/>
      </w:r>
    </w:p>
  </w:footnote>
  <w:footnote w:type="continuationSeparator" w:id="0">
    <w:p w:rsidR="00937A6D" w:rsidRDefault="00937A6D"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Pr="00D801D7" w:rsidRDefault="0032735D"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Default="0032735D">
    <w:pPr>
      <w:pStyle w:val="a9"/>
      <w:jc w:val="center"/>
    </w:pPr>
  </w:p>
  <w:p w:rsidR="0032735D" w:rsidRDefault="0032735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3B59"/>
    <w:rsid w:val="000607ED"/>
    <w:rsid w:val="00085FC2"/>
    <w:rsid w:val="000B7F48"/>
    <w:rsid w:val="000D1253"/>
    <w:rsid w:val="000E38CC"/>
    <w:rsid w:val="000F340A"/>
    <w:rsid w:val="0014750B"/>
    <w:rsid w:val="001511A5"/>
    <w:rsid w:val="00161974"/>
    <w:rsid w:val="00193077"/>
    <w:rsid w:val="0019542B"/>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A3667"/>
    <w:rsid w:val="003A59CA"/>
    <w:rsid w:val="003D12A7"/>
    <w:rsid w:val="003E6F4B"/>
    <w:rsid w:val="004152A7"/>
    <w:rsid w:val="00463D3A"/>
    <w:rsid w:val="004A2E6E"/>
    <w:rsid w:val="004E1F70"/>
    <w:rsid w:val="00504682"/>
    <w:rsid w:val="00507AE2"/>
    <w:rsid w:val="005234B5"/>
    <w:rsid w:val="00524180"/>
    <w:rsid w:val="005508E9"/>
    <w:rsid w:val="005601A2"/>
    <w:rsid w:val="005611D7"/>
    <w:rsid w:val="00593232"/>
    <w:rsid w:val="005A13B4"/>
    <w:rsid w:val="005A787E"/>
    <w:rsid w:val="006C4661"/>
    <w:rsid w:val="006D1ECA"/>
    <w:rsid w:val="006E335C"/>
    <w:rsid w:val="006F247C"/>
    <w:rsid w:val="0072358F"/>
    <w:rsid w:val="007A35B4"/>
    <w:rsid w:val="007E450A"/>
    <w:rsid w:val="00807FC3"/>
    <w:rsid w:val="00843104"/>
    <w:rsid w:val="00870A76"/>
    <w:rsid w:val="008770B4"/>
    <w:rsid w:val="0088109B"/>
    <w:rsid w:val="00883139"/>
    <w:rsid w:val="008979A1"/>
    <w:rsid w:val="008A1FB0"/>
    <w:rsid w:val="008C55BA"/>
    <w:rsid w:val="008C5B30"/>
    <w:rsid w:val="00915655"/>
    <w:rsid w:val="009228C0"/>
    <w:rsid w:val="00931262"/>
    <w:rsid w:val="00931548"/>
    <w:rsid w:val="00937A6D"/>
    <w:rsid w:val="009460A8"/>
    <w:rsid w:val="00951798"/>
    <w:rsid w:val="009671D6"/>
    <w:rsid w:val="009B28DC"/>
    <w:rsid w:val="009C60B2"/>
    <w:rsid w:val="00A151B2"/>
    <w:rsid w:val="00A17A11"/>
    <w:rsid w:val="00A248A2"/>
    <w:rsid w:val="00A62CE2"/>
    <w:rsid w:val="00A67676"/>
    <w:rsid w:val="00A92CB5"/>
    <w:rsid w:val="00AA653A"/>
    <w:rsid w:val="00AB1F2B"/>
    <w:rsid w:val="00AB26B9"/>
    <w:rsid w:val="00AB7BBD"/>
    <w:rsid w:val="00AD6B51"/>
    <w:rsid w:val="00AF6AAE"/>
    <w:rsid w:val="00AF7012"/>
    <w:rsid w:val="00B140E5"/>
    <w:rsid w:val="00B148BF"/>
    <w:rsid w:val="00B30B6F"/>
    <w:rsid w:val="00B310CB"/>
    <w:rsid w:val="00B75D26"/>
    <w:rsid w:val="00B941B2"/>
    <w:rsid w:val="00BE2321"/>
    <w:rsid w:val="00BF0DD0"/>
    <w:rsid w:val="00C00E13"/>
    <w:rsid w:val="00C05D6B"/>
    <w:rsid w:val="00C41941"/>
    <w:rsid w:val="00C42592"/>
    <w:rsid w:val="00C51757"/>
    <w:rsid w:val="00C76170"/>
    <w:rsid w:val="00C9319B"/>
    <w:rsid w:val="00CA71D3"/>
    <w:rsid w:val="00CC7F9F"/>
    <w:rsid w:val="00D165C1"/>
    <w:rsid w:val="00D33459"/>
    <w:rsid w:val="00D334EA"/>
    <w:rsid w:val="00D5358A"/>
    <w:rsid w:val="00D724C7"/>
    <w:rsid w:val="00D72761"/>
    <w:rsid w:val="00D83084"/>
    <w:rsid w:val="00DA1368"/>
    <w:rsid w:val="00DC3DB0"/>
    <w:rsid w:val="00DD5342"/>
    <w:rsid w:val="00E753FE"/>
    <w:rsid w:val="00EA4DCD"/>
    <w:rsid w:val="00EA75FD"/>
    <w:rsid w:val="00EF09BD"/>
    <w:rsid w:val="00F14D92"/>
    <w:rsid w:val="00F238BB"/>
    <w:rsid w:val="00F44CD5"/>
    <w:rsid w:val="00F46F2B"/>
    <w:rsid w:val="00F918C6"/>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uiPriority w:val="22"/>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uiPriority w:val="22"/>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240115-1049-4193-9930-87D55B3F0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733</TotalTime>
  <Pages>7</Pages>
  <Words>2064</Words>
  <Characters>11766</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47</cp:revision>
  <dcterms:created xsi:type="dcterms:W3CDTF">2022-12-16T01:11:00Z</dcterms:created>
  <dcterms:modified xsi:type="dcterms:W3CDTF">2024-01-19T08:19:00Z</dcterms:modified>
</cp:coreProperties>
</file>