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11" w:rsidRDefault="006A0C11" w:rsidP="001E12CD">
      <w:pPr>
        <w:spacing w:line="192" w:lineRule="auto"/>
        <w:jc w:val="center"/>
        <w:rPr>
          <w:b/>
          <w:lang w:val="ru-RU"/>
        </w:rPr>
      </w:pPr>
    </w:p>
    <w:p w:rsidR="001640E8" w:rsidRDefault="001E12CD" w:rsidP="001E12CD">
      <w:pPr>
        <w:spacing w:line="192" w:lineRule="auto"/>
        <w:jc w:val="center"/>
        <w:rPr>
          <w:b/>
          <w:lang w:val="ru-RU"/>
        </w:rPr>
      </w:pPr>
      <w:r w:rsidRPr="00C274D2">
        <w:rPr>
          <w:b/>
          <w:lang w:val="ru-RU"/>
        </w:rPr>
        <w:t xml:space="preserve">ЗАЯВКА НА УЧАСТИЕ В </w:t>
      </w:r>
      <w:r w:rsidR="00B111F4">
        <w:rPr>
          <w:b/>
          <w:lang w:val="ru-RU"/>
        </w:rPr>
        <w:t>ПРОДАЖЕ ИМУЩЕСТВА</w:t>
      </w:r>
    </w:p>
    <w:p w:rsidR="001E12CD" w:rsidRPr="00C274D2" w:rsidRDefault="00B111F4" w:rsidP="001E12CD">
      <w:pPr>
        <w:spacing w:line="192" w:lineRule="auto"/>
        <w:jc w:val="center"/>
        <w:rPr>
          <w:b/>
          <w:lang w:val="ru-RU"/>
        </w:rPr>
      </w:pPr>
      <w:r>
        <w:rPr>
          <w:b/>
          <w:lang w:val="ru-RU"/>
        </w:rPr>
        <w:t xml:space="preserve"> ПОСРЕДСТВОМ ПУБЛИЧНОГО ПРЕДЛОЖЕНИЯ </w:t>
      </w:r>
      <w:r w:rsidR="001E12CD" w:rsidRPr="00C274D2">
        <w:rPr>
          <w:b/>
          <w:lang w:val="ru-RU"/>
        </w:rPr>
        <w:t>В ЭЛЕКТРОННОЙ ФОРМЕ</w:t>
      </w:r>
    </w:p>
    <w:p w:rsidR="001E12CD" w:rsidRPr="00C274D2" w:rsidRDefault="006A0C11" w:rsidP="006A0C11">
      <w:pPr>
        <w:tabs>
          <w:tab w:val="center" w:pos="5233"/>
          <w:tab w:val="right" w:pos="10466"/>
        </w:tabs>
        <w:spacing w:line="192" w:lineRule="auto"/>
        <w:rPr>
          <w:b/>
          <w:sz w:val="22"/>
          <w:szCs w:val="22"/>
          <w:lang w:val="ru-RU"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</w:p>
    <w:p w:rsidR="001E12CD" w:rsidRPr="00C274D2" w:rsidRDefault="001E12CD" w:rsidP="001E12CD">
      <w:pPr>
        <w:spacing w:line="204" w:lineRule="auto"/>
        <w:jc w:val="right"/>
        <w:rPr>
          <w:b/>
          <w:sz w:val="22"/>
          <w:szCs w:val="22"/>
          <w:lang w:val="ru-RU"/>
        </w:rPr>
      </w:pPr>
      <w:bookmarkStart w:id="0" w:name="OLE_LINK6"/>
      <w:bookmarkStart w:id="1" w:name="OLE_LINK5"/>
    </w:p>
    <w:p w:rsidR="00DA22DC" w:rsidRPr="00DA22DC" w:rsidRDefault="00DA22DC" w:rsidP="00DA22D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E12CD" w:rsidRPr="00C274D2" w:rsidRDefault="001E12CD" w:rsidP="001E12CD">
      <w:pPr>
        <w:spacing w:line="204" w:lineRule="auto"/>
        <w:rPr>
          <w:b/>
          <w:sz w:val="22"/>
          <w:szCs w:val="22"/>
          <w:lang w:val="ru-RU"/>
        </w:rPr>
      </w:pPr>
    </w:p>
    <w:bookmarkEnd w:id="0"/>
    <w:bookmarkEnd w:id="1"/>
    <w:p w:rsidR="001E12CD" w:rsidRPr="00C274D2" w:rsidRDefault="001E12CD" w:rsidP="001E12CD">
      <w:pPr>
        <w:spacing w:line="204" w:lineRule="auto"/>
        <w:rPr>
          <w:sz w:val="16"/>
          <w:szCs w:val="16"/>
          <w:lang w:val="ru-RU"/>
        </w:rPr>
      </w:pPr>
      <w:r w:rsidRPr="00C274D2">
        <w:rPr>
          <w:b/>
          <w:sz w:val="22"/>
          <w:szCs w:val="22"/>
          <w:lang w:val="ru-RU"/>
        </w:rPr>
        <w:t>Претендент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spacing w:line="204" w:lineRule="auto"/>
        <w:jc w:val="center"/>
        <w:rPr>
          <w:sz w:val="22"/>
          <w:szCs w:val="22"/>
          <w:lang w:val="ru-RU"/>
        </w:rPr>
      </w:pPr>
      <w:r w:rsidRPr="00C274D2">
        <w:rPr>
          <w:sz w:val="18"/>
          <w:szCs w:val="18"/>
          <w:lang w:val="ru-RU"/>
        </w:rPr>
        <w:t xml:space="preserve"> (</w:t>
      </w:r>
      <w:r w:rsidRPr="00C274D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274D2">
        <w:rPr>
          <w:sz w:val="18"/>
          <w:szCs w:val="18"/>
          <w:lang w:val="ru-RU"/>
        </w:rPr>
        <w:t>)</w:t>
      </w:r>
    </w:p>
    <w:p w:rsidR="001E12CD" w:rsidRPr="00C274D2" w:rsidRDefault="001E12CD" w:rsidP="001E12CD">
      <w:pPr>
        <w:spacing w:line="204" w:lineRule="auto"/>
        <w:jc w:val="both"/>
        <w:rPr>
          <w:b/>
          <w:bCs/>
          <w:sz w:val="20"/>
          <w:lang w:val="ru-RU"/>
        </w:rPr>
      </w:pPr>
      <w:r w:rsidRPr="00C274D2">
        <w:rPr>
          <w:b/>
          <w:bCs/>
          <w:sz w:val="22"/>
          <w:szCs w:val="22"/>
          <w:lang w:val="ru-RU"/>
        </w:rPr>
        <w:t>действующий на основании</w:t>
      </w:r>
      <w:r w:rsidRPr="00C274D2">
        <w:rPr>
          <w:b/>
          <w:bCs/>
          <w:sz w:val="20"/>
          <w:vertAlign w:val="superscript"/>
          <w:lang w:val="ru-RU"/>
        </w:rPr>
        <w:t>1</w:t>
      </w:r>
      <w:r w:rsidRPr="00C274D2">
        <w:rPr>
          <w:sz w:val="16"/>
          <w:szCs w:val="16"/>
          <w:lang w:val="ru-RU"/>
        </w:rPr>
        <w:t>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lang w:val="ru-RU"/>
        </w:rPr>
      </w:pPr>
      <w:r w:rsidRPr="00C274D2">
        <w:rPr>
          <w:sz w:val="20"/>
          <w:lang w:val="ru-RU"/>
        </w:rPr>
        <w:t>(</w:t>
      </w:r>
      <w:r w:rsidRPr="00C274D2">
        <w:rPr>
          <w:sz w:val="18"/>
          <w:szCs w:val="18"/>
          <w:lang w:val="ru-RU"/>
        </w:rPr>
        <w:t>Устав, Положение и т.д</w:t>
      </w:r>
      <w:r w:rsidRPr="00C274D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4A17E6" w:rsidTr="00DA22DC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274D2">
              <w:rPr>
                <w:b/>
                <w:lang w:val="ru-RU"/>
              </w:rPr>
              <w:t>(</w:t>
            </w:r>
            <w:r w:rsidRPr="00C274D2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C274D2">
              <w:rPr>
                <w:sz w:val="20"/>
                <w:lang w:val="ru-RU"/>
              </w:rPr>
              <w:t>г</w:t>
            </w:r>
            <w:proofErr w:type="gramEnd"/>
            <w:r w:rsidRPr="00C274D2">
              <w:rPr>
                <w:sz w:val="20"/>
                <w:lang w:val="ru-RU"/>
              </w:rPr>
              <w:t>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1E12CD" w:rsidRPr="00C274D2" w:rsidRDefault="001E12CD" w:rsidP="00DA22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1E12CD" w:rsidRPr="00C274D2" w:rsidTr="00DA22DC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Почтовый адрес…………………………………………………………………………………........................................</w:t>
            </w:r>
          </w:p>
          <w:p w:rsidR="001E12CD" w:rsidRPr="00C274D2" w:rsidRDefault="001E12CD" w:rsidP="00DA22DC">
            <w:pPr>
              <w:spacing w:line="192" w:lineRule="auto"/>
              <w:rPr>
                <w:b/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1E12CD" w:rsidRPr="00C274D2" w:rsidTr="00DA22DC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274D2">
              <w:rPr>
                <w:b/>
                <w:sz w:val="20"/>
                <w:lang w:val="ru-RU"/>
              </w:rPr>
              <w:t>Представитель Претендента</w:t>
            </w:r>
            <w:r w:rsidRPr="00C274D2">
              <w:rPr>
                <w:b/>
                <w:sz w:val="20"/>
                <w:vertAlign w:val="superscript"/>
                <w:lang w:val="ru-RU"/>
              </w:rPr>
              <w:t>2</w:t>
            </w:r>
            <w:r w:rsidRPr="00C274D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274D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C274D2">
              <w:rPr>
                <w:sz w:val="20"/>
                <w:lang w:val="ru-RU"/>
              </w:rPr>
              <w:t>г</w:t>
            </w:r>
            <w:proofErr w:type="gramEnd"/>
            <w:r w:rsidRPr="00C274D2">
              <w:rPr>
                <w:sz w:val="20"/>
                <w:lang w:val="ru-RU"/>
              </w:rPr>
              <w:t>.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 xml:space="preserve">кем </w:t>
            </w:r>
            <w:proofErr w:type="gramStart"/>
            <w:r w:rsidRPr="00C274D2">
              <w:rPr>
                <w:sz w:val="20"/>
                <w:lang w:val="ru-RU"/>
              </w:rPr>
              <w:t>выдан</w:t>
            </w:r>
            <w:proofErr w:type="gramEnd"/>
            <w:r w:rsidRPr="00C274D2">
              <w:rPr>
                <w:sz w:val="20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sz w:val="20"/>
                <w:lang w:val="ru-RU"/>
              </w:rPr>
            </w:pPr>
            <w:r w:rsidRPr="00C274D2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1E12CD" w:rsidRPr="00C274D2" w:rsidRDefault="001E12CD" w:rsidP="00DA22DC">
            <w:pPr>
              <w:spacing w:line="192" w:lineRule="auto"/>
              <w:rPr>
                <w:lang w:val="ru-RU"/>
              </w:rPr>
            </w:pPr>
            <w:r w:rsidRPr="00C274D2">
              <w:rPr>
                <w:sz w:val="20"/>
                <w:lang w:val="ru-RU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274D2">
        <w:rPr>
          <w:b/>
          <w:sz w:val="22"/>
          <w:szCs w:val="22"/>
          <w:lang w:val="ru-RU"/>
        </w:rPr>
        <w:t xml:space="preserve">принял решение об участии в </w:t>
      </w:r>
      <w:r w:rsidR="00B111F4">
        <w:rPr>
          <w:b/>
          <w:sz w:val="22"/>
          <w:szCs w:val="22"/>
          <w:lang w:val="ru-RU"/>
        </w:rPr>
        <w:t>продаже имущества посредством публичного предложения</w:t>
      </w:r>
      <w:r w:rsidRPr="00C274D2">
        <w:rPr>
          <w:b/>
          <w:sz w:val="22"/>
          <w:szCs w:val="22"/>
          <w:lang w:val="ru-RU"/>
        </w:rPr>
        <w:t xml:space="preserve"> </w:t>
      </w:r>
      <w:r w:rsidR="00FC095B">
        <w:rPr>
          <w:b/>
          <w:sz w:val="22"/>
          <w:szCs w:val="22"/>
          <w:lang w:val="ru-RU"/>
        </w:rPr>
        <w:t xml:space="preserve">в электронной форме </w:t>
      </w:r>
      <w:r w:rsidRPr="00C274D2">
        <w:rPr>
          <w:b/>
          <w:sz w:val="22"/>
          <w:szCs w:val="22"/>
          <w:lang w:val="ru-RU"/>
        </w:rPr>
        <w:t>по продаже Объект</w:t>
      </w:r>
      <w:proofErr w:type="gramStart"/>
      <w:r w:rsidRPr="00C274D2">
        <w:rPr>
          <w:b/>
          <w:sz w:val="22"/>
          <w:szCs w:val="22"/>
          <w:lang w:val="ru-RU"/>
        </w:rPr>
        <w:t>а</w:t>
      </w:r>
      <w:r w:rsidR="00F22177">
        <w:rPr>
          <w:b/>
          <w:sz w:val="22"/>
          <w:szCs w:val="22"/>
          <w:lang w:val="ru-RU"/>
        </w:rPr>
        <w:t>(</w:t>
      </w:r>
      <w:proofErr w:type="spellStart"/>
      <w:proofErr w:type="gramEnd"/>
      <w:r w:rsidR="00F22177">
        <w:rPr>
          <w:b/>
          <w:sz w:val="22"/>
          <w:szCs w:val="22"/>
          <w:lang w:val="ru-RU"/>
        </w:rPr>
        <w:t>ов</w:t>
      </w:r>
      <w:proofErr w:type="spellEnd"/>
      <w:r w:rsidR="00F22177">
        <w:rPr>
          <w:b/>
          <w:sz w:val="22"/>
          <w:szCs w:val="22"/>
          <w:lang w:val="ru-RU"/>
        </w:rPr>
        <w:t>) (лота</w:t>
      </w:r>
      <w:r w:rsidR="00FC095B">
        <w:rPr>
          <w:b/>
          <w:sz w:val="22"/>
          <w:szCs w:val="22"/>
          <w:lang w:val="ru-RU"/>
        </w:rPr>
        <w:t>)</w:t>
      </w:r>
      <w:r w:rsidRPr="00C274D2">
        <w:rPr>
          <w:b/>
          <w:sz w:val="22"/>
          <w:szCs w:val="22"/>
          <w:lang w:val="ru-RU"/>
        </w:rPr>
        <w:t xml:space="preserve"> </w:t>
      </w:r>
      <w:r w:rsidR="00B111F4">
        <w:rPr>
          <w:b/>
          <w:sz w:val="22"/>
          <w:szCs w:val="22"/>
          <w:lang w:val="ru-RU"/>
        </w:rPr>
        <w:t>продажи</w:t>
      </w:r>
      <w:r w:rsidRPr="00C274D2">
        <w:rPr>
          <w:b/>
          <w:sz w:val="22"/>
          <w:szCs w:val="22"/>
          <w:lang w:val="ru-RU"/>
        </w:rPr>
        <w:t>:</w:t>
      </w:r>
    </w:p>
    <w:p w:rsidR="001E12CD" w:rsidRPr="00C274D2" w:rsidRDefault="001E12CD" w:rsidP="001E12C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1E12CD" w:rsidRPr="004A17E6" w:rsidTr="00DA22DC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12CD" w:rsidRPr="004A17E6" w:rsidRDefault="001E12CD" w:rsidP="004A17E6">
            <w:pPr>
              <w:ind w:firstLine="502"/>
              <w:jc w:val="both"/>
              <w:rPr>
                <w:sz w:val="20"/>
                <w:u w:val="single"/>
                <w:lang w:val="ru-RU"/>
              </w:rPr>
            </w:pPr>
            <w:r w:rsidRPr="004A17E6">
              <w:rPr>
                <w:sz w:val="20"/>
                <w:u w:val="single"/>
                <w:lang w:val="ru-RU"/>
              </w:rPr>
              <w:t xml:space="preserve">Дата </w:t>
            </w:r>
            <w:r w:rsidR="00B111F4" w:rsidRPr="004A17E6">
              <w:rPr>
                <w:sz w:val="20"/>
                <w:u w:val="single"/>
                <w:lang w:val="ru-RU"/>
              </w:rPr>
              <w:t>продажи</w:t>
            </w:r>
            <w:r w:rsidRPr="004A17E6">
              <w:rPr>
                <w:sz w:val="20"/>
                <w:u w:val="single"/>
                <w:lang w:val="ru-RU"/>
              </w:rPr>
              <w:t>:………..……………. № Лота</w:t>
            </w:r>
            <w:r w:rsidR="004A17E6">
              <w:rPr>
                <w:sz w:val="20"/>
                <w:u w:val="single"/>
                <w:lang w:val="ru-RU"/>
              </w:rPr>
              <w:t xml:space="preserve"> </w:t>
            </w:r>
            <w:bookmarkStart w:id="2" w:name="_GoBack"/>
            <w:bookmarkEnd w:id="2"/>
            <w:r w:rsidR="004A17E6">
              <w:rPr>
                <w:sz w:val="20"/>
                <w:u w:val="single"/>
                <w:lang w:val="ru-RU"/>
              </w:rPr>
              <w:t>1</w:t>
            </w:r>
            <w:r w:rsidRPr="004A17E6">
              <w:rPr>
                <w:sz w:val="20"/>
                <w:u w:val="single"/>
                <w:lang w:val="ru-RU"/>
              </w:rPr>
              <w:t>,</w:t>
            </w:r>
          </w:p>
          <w:p w:rsidR="004A17E6" w:rsidRPr="004A17E6" w:rsidRDefault="001E12CD" w:rsidP="004A17E6">
            <w:pPr>
              <w:tabs>
                <w:tab w:val="left" w:pos="0"/>
              </w:tabs>
              <w:ind w:firstLine="502"/>
              <w:jc w:val="both"/>
              <w:rPr>
                <w:rFonts w:cs="Arial"/>
                <w:sz w:val="20"/>
                <w:lang w:val="ru-RU" w:eastAsia="ru-RU"/>
              </w:rPr>
            </w:pPr>
            <w:r w:rsidRPr="004A17E6">
              <w:rPr>
                <w:sz w:val="20"/>
                <w:u w:val="single"/>
                <w:lang w:val="ru-RU"/>
              </w:rPr>
              <w:t>Наименование Объект</w:t>
            </w:r>
            <w:proofErr w:type="gramStart"/>
            <w:r w:rsidRPr="004A17E6">
              <w:rPr>
                <w:sz w:val="20"/>
                <w:u w:val="single"/>
                <w:lang w:val="ru-RU"/>
              </w:rPr>
              <w:t>а</w:t>
            </w:r>
            <w:r w:rsidR="00F22177" w:rsidRPr="004A17E6">
              <w:rPr>
                <w:sz w:val="20"/>
                <w:u w:val="single"/>
                <w:lang w:val="ru-RU"/>
              </w:rPr>
              <w:t>(</w:t>
            </w:r>
            <w:proofErr w:type="spellStart"/>
            <w:proofErr w:type="gramEnd"/>
            <w:r w:rsidR="00F22177" w:rsidRPr="004A17E6">
              <w:rPr>
                <w:sz w:val="20"/>
                <w:u w:val="single"/>
                <w:lang w:val="ru-RU"/>
              </w:rPr>
              <w:t>ов</w:t>
            </w:r>
            <w:proofErr w:type="spellEnd"/>
            <w:r w:rsidR="00F22177" w:rsidRPr="004A17E6">
              <w:rPr>
                <w:sz w:val="20"/>
                <w:u w:val="single"/>
                <w:lang w:val="ru-RU"/>
              </w:rPr>
              <w:t>) (лота</w:t>
            </w:r>
            <w:r w:rsidR="00E142F7" w:rsidRPr="004A17E6">
              <w:rPr>
                <w:sz w:val="20"/>
                <w:u w:val="single"/>
                <w:lang w:val="ru-RU"/>
              </w:rPr>
              <w:t>)</w:t>
            </w:r>
            <w:r w:rsidRPr="004A17E6">
              <w:rPr>
                <w:sz w:val="20"/>
                <w:u w:val="single"/>
                <w:lang w:val="ru-RU"/>
              </w:rPr>
              <w:t xml:space="preserve"> </w:t>
            </w:r>
            <w:r w:rsidR="00B111F4" w:rsidRPr="004A17E6">
              <w:rPr>
                <w:sz w:val="20"/>
                <w:u w:val="single"/>
                <w:lang w:val="ru-RU"/>
              </w:rPr>
              <w:t>продажи</w:t>
            </w:r>
            <w:r w:rsidRPr="00C274D2">
              <w:rPr>
                <w:sz w:val="20"/>
                <w:lang w:val="ru-RU"/>
              </w:rPr>
              <w:t xml:space="preserve"> </w:t>
            </w:r>
            <w:r w:rsidR="004A17E6" w:rsidRPr="004A17E6">
              <w:rPr>
                <w:rFonts w:cs="Arial"/>
                <w:sz w:val="20"/>
                <w:lang w:val="ru-RU" w:eastAsia="ru-RU"/>
              </w:rPr>
              <w:t xml:space="preserve">Нежилое, назначение: нежилое здание, расположенное по адресу:   г. Благовещенск, ул. Мухина, д.53, этажность – 2, площадью 142,0 </w:t>
            </w:r>
            <w:proofErr w:type="spellStart"/>
            <w:r w:rsidR="004A17E6" w:rsidRPr="004A17E6">
              <w:rPr>
                <w:rFonts w:cs="Arial"/>
                <w:sz w:val="20"/>
                <w:lang w:val="ru-RU" w:eastAsia="ru-RU"/>
              </w:rPr>
              <w:t>кв.м</w:t>
            </w:r>
            <w:proofErr w:type="spellEnd"/>
            <w:r w:rsidR="004A17E6" w:rsidRPr="004A17E6">
              <w:rPr>
                <w:rFonts w:cs="Arial"/>
                <w:sz w:val="20"/>
                <w:lang w:val="ru-RU" w:eastAsia="ru-RU"/>
              </w:rPr>
              <w:t>, 1903 года постройки, кадастровый номер 28:01:010017:696. На основании приказа государственной инспекции по охране объектов культурного наследия Амурской области от 23.12.2019 № 350  вышеуказанный объект, обладающий признаками культурного наследия «Дом Алферовой Н.С.», включен в перечень выявленных объектов культурного наследия.</w:t>
            </w:r>
          </w:p>
          <w:p w:rsidR="004A17E6" w:rsidRPr="004A17E6" w:rsidRDefault="004A17E6" w:rsidP="004A17E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0"/>
                <w:lang w:val="ru-RU" w:eastAsia="ru-RU"/>
              </w:rPr>
            </w:pPr>
            <w:r w:rsidRPr="004A17E6">
              <w:rPr>
                <w:sz w:val="20"/>
                <w:lang w:val="ru-RU" w:eastAsia="ru-RU"/>
              </w:rPr>
              <w:t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административное здание</w:t>
            </w:r>
            <w:r w:rsidRPr="004A17E6">
              <w:rPr>
                <w:rFonts w:cs="Arial"/>
                <w:sz w:val="20"/>
                <w:lang w:val="ru-RU" w:eastAsia="ru-RU"/>
              </w:rPr>
              <w:t>,</w:t>
            </w:r>
            <w:r w:rsidRPr="004A17E6">
              <w:rPr>
                <w:sz w:val="20"/>
                <w:lang w:val="ru-RU" w:eastAsia="ru-RU"/>
              </w:rPr>
              <w:t xml:space="preserve"> общая площадь 1396 </w:t>
            </w:r>
            <w:proofErr w:type="spellStart"/>
            <w:r w:rsidRPr="004A17E6">
              <w:rPr>
                <w:sz w:val="20"/>
                <w:lang w:val="ru-RU" w:eastAsia="ru-RU"/>
              </w:rPr>
              <w:t>кв</w:t>
            </w:r>
            <w:proofErr w:type="gramStart"/>
            <w:r w:rsidRPr="004A17E6">
              <w:rPr>
                <w:sz w:val="20"/>
                <w:lang w:val="ru-RU" w:eastAsia="ru-RU"/>
              </w:rPr>
              <w:t>.м</w:t>
            </w:r>
            <w:proofErr w:type="spellEnd"/>
            <w:proofErr w:type="gramEnd"/>
            <w:r w:rsidRPr="004A17E6">
              <w:rPr>
                <w:sz w:val="20"/>
                <w:lang w:val="ru-RU" w:eastAsia="ru-RU"/>
              </w:rPr>
              <w:t>, адрес: г. Благовещенск, ул. Мухина, д.53, кадастровый номер  28:01:010017:122.</w:t>
            </w:r>
          </w:p>
          <w:p w:rsidR="001E12CD" w:rsidRPr="00C274D2" w:rsidRDefault="004A17E6" w:rsidP="004A17E6">
            <w:pPr>
              <w:jc w:val="both"/>
              <w:rPr>
                <w:b/>
                <w:lang w:val="ru-RU"/>
              </w:rPr>
            </w:pPr>
            <w:r w:rsidRPr="004A17E6">
              <w:rPr>
                <w:sz w:val="20"/>
                <w:lang w:val="ru-RU"/>
              </w:rPr>
              <w:t>Рыночная стоимость земельного участка составляет - 5 023 000 (пять миллионов двадцать три тысячи) руб. 00 коп</w:t>
            </w:r>
            <w:proofErr w:type="gramStart"/>
            <w:r w:rsidRPr="004A17E6">
              <w:rPr>
                <w:sz w:val="20"/>
                <w:lang w:val="ru-RU"/>
              </w:rPr>
              <w:t xml:space="preserve">., </w:t>
            </w:r>
            <w:proofErr w:type="gramEnd"/>
            <w:r w:rsidRPr="004A17E6">
              <w:rPr>
                <w:sz w:val="20"/>
                <w:lang w:val="ru-RU"/>
              </w:rPr>
              <w:t>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и обязуется обеспечить поступление задатка в размере</w:t>
      </w:r>
      <w:r w:rsidR="004A17E6">
        <w:rPr>
          <w:b/>
          <w:sz w:val="20"/>
          <w:lang w:val="ru-RU"/>
        </w:rPr>
        <w:t xml:space="preserve"> - </w:t>
      </w:r>
      <w:r w:rsidR="004A17E6" w:rsidRPr="004A17E6">
        <w:rPr>
          <w:b/>
          <w:sz w:val="20"/>
          <w:u w:val="single"/>
          <w:lang w:val="ru-RU"/>
        </w:rPr>
        <w:t>168 200 (сто шестьдесят восемь тысяч двести) рублей</w:t>
      </w:r>
      <w:r w:rsidRPr="00C274D2">
        <w:rPr>
          <w:sz w:val="20"/>
          <w:lang w:val="ru-RU"/>
        </w:rPr>
        <w:t xml:space="preserve">, 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274D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E12CD" w:rsidRPr="00C274D2" w:rsidRDefault="001E12CD" w:rsidP="001E12C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C274D2">
        <w:rPr>
          <w:sz w:val="19"/>
          <w:szCs w:val="19"/>
          <w:lang w:val="ru-RU"/>
        </w:rPr>
        <w:t>Претендент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обязуется</w:t>
      </w:r>
      <w:r w:rsidRPr="00C274D2">
        <w:rPr>
          <w:sz w:val="19"/>
          <w:szCs w:val="19"/>
        </w:rPr>
        <w:t>:</w:t>
      </w:r>
    </w:p>
    <w:p w:rsidR="001E12CD" w:rsidRPr="00C274D2" w:rsidRDefault="001E12CD" w:rsidP="001E12CD">
      <w:pPr>
        <w:numPr>
          <w:ilvl w:val="1"/>
          <w:numId w:val="1"/>
        </w:numPr>
        <w:suppressAutoHyphens/>
        <w:ind w:hanging="360"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Соблюдать условия и порядок проведения </w:t>
      </w:r>
      <w:r w:rsidR="00B111F4">
        <w:rPr>
          <w:sz w:val="19"/>
          <w:szCs w:val="19"/>
          <w:lang w:val="ru-RU"/>
        </w:rPr>
        <w:t>продажи имущества посредством публичного предложения</w:t>
      </w:r>
      <w:r w:rsidRPr="00C274D2">
        <w:rPr>
          <w:sz w:val="19"/>
          <w:szCs w:val="19"/>
          <w:lang w:val="ru-RU"/>
        </w:rPr>
        <w:t xml:space="preserve">, содержащиеся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1E12CD" w:rsidRPr="00DA22DC" w:rsidRDefault="001E12CD" w:rsidP="001E12CD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20"/>
          <w:lang w:val="ru-RU"/>
        </w:rPr>
      </w:pPr>
      <w:r w:rsidRPr="00C274D2">
        <w:rPr>
          <w:sz w:val="19"/>
          <w:szCs w:val="19"/>
          <w:lang w:val="ru-RU"/>
        </w:rPr>
        <w:t xml:space="preserve">В случае признания Победителем </w:t>
      </w:r>
      <w:r w:rsidR="00B111F4">
        <w:rPr>
          <w:sz w:val="19"/>
          <w:szCs w:val="19"/>
          <w:lang w:val="ru-RU"/>
        </w:rPr>
        <w:t xml:space="preserve">продажи </w:t>
      </w:r>
      <w:r w:rsidRPr="00C274D2">
        <w:rPr>
          <w:sz w:val="19"/>
          <w:szCs w:val="19"/>
          <w:lang w:val="ru-RU"/>
        </w:rPr>
        <w:t xml:space="preserve"> заключить договор купли-продажи с Продавцом в соответствии с порядком, сроками и требованиями, установленными в </w:t>
      </w:r>
      <w:r w:rsidRPr="00C274D2">
        <w:rPr>
          <w:sz w:val="20"/>
          <w:lang w:val="ru-RU"/>
        </w:rPr>
        <w:t>Информационном сообщении</w:t>
      </w:r>
      <w:r w:rsidR="00DA22DC">
        <w:rPr>
          <w:sz w:val="19"/>
          <w:szCs w:val="19"/>
          <w:lang w:val="ru-RU"/>
        </w:rPr>
        <w:t xml:space="preserve"> и договоре купли-продажи и </w:t>
      </w:r>
      <w:r w:rsidR="00DA22DC" w:rsidRPr="00DA22DC">
        <w:rPr>
          <w:szCs w:val="24"/>
          <w:lang w:val="ru-RU"/>
        </w:rPr>
        <w:t xml:space="preserve"> </w:t>
      </w:r>
      <w:proofErr w:type="gramStart"/>
      <w:r w:rsidR="00DA22DC" w:rsidRPr="00DA22DC">
        <w:rPr>
          <w:sz w:val="20"/>
          <w:lang w:val="ru-RU"/>
        </w:rPr>
        <w:t>оплатить стоимость имущества</w:t>
      </w:r>
      <w:proofErr w:type="gramEnd"/>
      <w:r w:rsidR="00DA22DC" w:rsidRPr="00DA22DC">
        <w:rPr>
          <w:sz w:val="20"/>
          <w:lang w:val="ru-RU"/>
        </w:rPr>
        <w:t xml:space="preserve"> по цене, определенной по итогам </w:t>
      </w:r>
      <w:r w:rsidR="00B111F4">
        <w:rPr>
          <w:sz w:val="20"/>
          <w:lang w:val="ru-RU"/>
        </w:rPr>
        <w:t>продажи</w:t>
      </w:r>
      <w:r w:rsidR="00DA22DC" w:rsidRPr="00DA22DC">
        <w:rPr>
          <w:sz w:val="20"/>
          <w:lang w:val="ru-RU"/>
        </w:rPr>
        <w:t xml:space="preserve"> в срок, указанный в информационном сообщении о проведении </w:t>
      </w:r>
      <w:r w:rsidR="00B111F4">
        <w:rPr>
          <w:sz w:val="20"/>
          <w:lang w:val="ru-RU"/>
        </w:rPr>
        <w:t>продажи имущества посредством публичного предложения</w:t>
      </w:r>
      <w:r w:rsidR="00DA22DC" w:rsidRPr="00DA22DC">
        <w:rPr>
          <w:sz w:val="20"/>
          <w:lang w:val="ru-RU"/>
        </w:rPr>
        <w:t>;</w:t>
      </w:r>
      <w:r w:rsidRPr="00DA22DC">
        <w:rPr>
          <w:sz w:val="20"/>
          <w:lang w:val="ru-RU"/>
        </w:rPr>
        <w:t xml:space="preserve"> 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Задаток Победителя </w:t>
      </w:r>
      <w:r w:rsidR="00B111F4">
        <w:rPr>
          <w:sz w:val="19"/>
          <w:szCs w:val="19"/>
          <w:lang w:val="ru-RU"/>
        </w:rPr>
        <w:t>продажи имущества</w:t>
      </w:r>
      <w:r w:rsidRPr="00C274D2">
        <w:rPr>
          <w:sz w:val="19"/>
          <w:szCs w:val="19"/>
          <w:lang w:val="ru-RU"/>
        </w:rPr>
        <w:t xml:space="preserve"> засчитывается в счет оплаты приобретаемого Объект</w:t>
      </w:r>
      <w:proofErr w:type="gramStart"/>
      <w:r w:rsidRPr="00C274D2">
        <w:rPr>
          <w:sz w:val="19"/>
          <w:szCs w:val="19"/>
          <w:lang w:val="ru-RU"/>
        </w:rPr>
        <w:t>а</w:t>
      </w:r>
      <w:r w:rsidR="00F22177">
        <w:rPr>
          <w:sz w:val="19"/>
          <w:szCs w:val="19"/>
          <w:lang w:val="ru-RU"/>
        </w:rPr>
        <w:t>(</w:t>
      </w:r>
      <w:proofErr w:type="spellStart"/>
      <w:proofErr w:type="gramEnd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</w:t>
      </w:r>
      <w:r w:rsidR="00B111F4">
        <w:rPr>
          <w:sz w:val="19"/>
          <w:szCs w:val="19"/>
          <w:lang w:val="ru-RU"/>
        </w:rPr>
        <w:t>продажи</w:t>
      </w:r>
      <w:r w:rsidRPr="00C274D2">
        <w:rPr>
          <w:sz w:val="19"/>
          <w:szCs w:val="19"/>
          <w:lang w:val="ru-RU"/>
        </w:rPr>
        <w:t xml:space="preserve">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Претенденту</w:t>
      </w:r>
      <w:r w:rsidR="00ED3D21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понятны все требования и положения </w:t>
      </w:r>
      <w:r w:rsidRPr="00C274D2">
        <w:rPr>
          <w:sz w:val="20"/>
          <w:lang w:val="ru-RU"/>
        </w:rPr>
        <w:t>Информационного сообщения</w:t>
      </w:r>
      <w:r w:rsidRPr="00C274D2">
        <w:rPr>
          <w:sz w:val="19"/>
          <w:szCs w:val="19"/>
          <w:lang w:val="ru-RU"/>
        </w:rPr>
        <w:t>. Претенденту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>известно фактическое</w:t>
      </w:r>
      <w:r w:rsidR="00DA22DC">
        <w:rPr>
          <w:sz w:val="19"/>
          <w:szCs w:val="19"/>
          <w:lang w:val="ru-RU"/>
        </w:rPr>
        <w:t xml:space="preserve"> </w:t>
      </w:r>
      <w:r w:rsidRPr="00C274D2">
        <w:rPr>
          <w:sz w:val="19"/>
          <w:szCs w:val="19"/>
          <w:lang w:val="ru-RU"/>
        </w:rPr>
        <w:t xml:space="preserve">состояние и технические характеристики </w:t>
      </w:r>
      <w:r w:rsidR="00F22177">
        <w:rPr>
          <w:sz w:val="19"/>
          <w:szCs w:val="19"/>
          <w:lang w:val="ru-RU"/>
        </w:rPr>
        <w:t>Объект</w:t>
      </w:r>
      <w:proofErr w:type="gramStart"/>
      <w:r w:rsidR="00F22177">
        <w:rPr>
          <w:sz w:val="19"/>
          <w:szCs w:val="19"/>
          <w:lang w:val="ru-RU"/>
        </w:rPr>
        <w:t>а(</w:t>
      </w:r>
      <w:proofErr w:type="spellStart"/>
      <w:proofErr w:type="gramEnd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(п.1.)</w:t>
      </w:r>
      <w:r w:rsidRPr="00C274D2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1E12CD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274D2">
        <w:rPr>
          <w:sz w:val="20"/>
          <w:lang w:val="ru-RU"/>
        </w:rPr>
        <w:t>Информационном сообщении</w:t>
      </w:r>
      <w:r w:rsidRPr="00C274D2">
        <w:rPr>
          <w:sz w:val="19"/>
          <w:szCs w:val="19"/>
          <w:lang w:val="ru-RU"/>
        </w:rPr>
        <w:t>.</w:t>
      </w:r>
    </w:p>
    <w:p w:rsidR="00412D90" w:rsidRPr="00B111F4" w:rsidRDefault="00412D90" w:rsidP="00412D90">
      <w:pPr>
        <w:pStyle w:val="a3"/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Задаток подлежит перечислению Претендентом на счет </w:t>
      </w:r>
      <w:r w:rsidR="00A8273E">
        <w:rPr>
          <w:sz w:val="19"/>
          <w:szCs w:val="19"/>
          <w:lang w:val="ru-RU"/>
        </w:rPr>
        <w:t>Оператора электронной площадки</w:t>
      </w:r>
      <w:r w:rsidRPr="00412D90">
        <w:rPr>
          <w:sz w:val="19"/>
          <w:szCs w:val="19"/>
          <w:lang w:val="ru-RU"/>
        </w:rPr>
        <w:t xml:space="preserve"> после заключения договора о задатке (договора присоединения) и перечисляется непосредственно Претендентом.</w:t>
      </w:r>
      <w:r w:rsidR="00B111F4" w:rsidRPr="00B111F4">
        <w:rPr>
          <w:szCs w:val="24"/>
          <w:lang w:val="ru-RU"/>
        </w:rPr>
        <w:t xml:space="preserve"> </w:t>
      </w:r>
      <w:r w:rsidR="00B111F4" w:rsidRPr="00B111F4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</w:t>
      </w:r>
      <w:r w:rsidRPr="00B111F4">
        <w:rPr>
          <w:sz w:val="19"/>
          <w:szCs w:val="19"/>
          <w:lang w:val="ru-RU"/>
        </w:rPr>
        <w:t xml:space="preserve"> </w:t>
      </w:r>
    </w:p>
    <w:p w:rsidR="00412D90" w:rsidRPr="00412D90" w:rsidRDefault="00412D90" w:rsidP="00412D90">
      <w:pPr>
        <w:pStyle w:val="a3"/>
        <w:ind w:left="360"/>
        <w:jc w:val="both"/>
        <w:rPr>
          <w:sz w:val="19"/>
          <w:szCs w:val="19"/>
          <w:lang w:val="ru-RU"/>
        </w:rPr>
      </w:pPr>
      <w:r w:rsidRPr="00412D90">
        <w:rPr>
          <w:sz w:val="19"/>
          <w:szCs w:val="19"/>
          <w:lang w:val="ru-RU"/>
        </w:rPr>
        <w:t xml:space="preserve">Информационное сообщение о </w:t>
      </w:r>
      <w:r w:rsidR="00C353EA">
        <w:rPr>
          <w:sz w:val="19"/>
          <w:szCs w:val="19"/>
          <w:lang w:val="ru-RU"/>
        </w:rPr>
        <w:t xml:space="preserve">проведении продажи </w:t>
      </w:r>
      <w:r w:rsidRPr="00412D90">
        <w:rPr>
          <w:sz w:val="19"/>
          <w:szCs w:val="19"/>
          <w:lang w:val="ru-RU"/>
        </w:rPr>
        <w:t xml:space="preserve"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</w:t>
      </w:r>
      <w:r w:rsidRPr="00412D90">
        <w:rPr>
          <w:sz w:val="19"/>
          <w:szCs w:val="19"/>
          <w:lang w:val="ru-RU"/>
        </w:rPr>
        <w:lastRenderedPageBreak/>
        <w:t>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E12CD" w:rsidRPr="00C274D2" w:rsidRDefault="001E12CD" w:rsidP="001E12C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</w:t>
      </w:r>
      <w:r w:rsidR="00470933">
        <w:rPr>
          <w:sz w:val="19"/>
          <w:szCs w:val="19"/>
          <w:lang w:val="ru-RU"/>
        </w:rPr>
        <w:t>продажи</w:t>
      </w:r>
      <w:r w:rsidRPr="00C274D2">
        <w:rPr>
          <w:sz w:val="19"/>
          <w:szCs w:val="19"/>
          <w:lang w:val="ru-RU"/>
        </w:rPr>
        <w:t xml:space="preserve">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</w:t>
      </w:r>
      <w:r w:rsidR="00470933">
        <w:rPr>
          <w:sz w:val="19"/>
          <w:szCs w:val="19"/>
          <w:lang w:val="ru-RU"/>
        </w:rPr>
        <w:t xml:space="preserve">торги </w:t>
      </w:r>
      <w:r w:rsidRPr="00C274D2">
        <w:rPr>
          <w:sz w:val="19"/>
          <w:szCs w:val="19"/>
          <w:lang w:val="ru-RU"/>
        </w:rPr>
        <w:t>Объект</w:t>
      </w:r>
      <w:proofErr w:type="gramStart"/>
      <w:r w:rsidRPr="00C274D2">
        <w:rPr>
          <w:sz w:val="19"/>
          <w:szCs w:val="19"/>
          <w:lang w:val="ru-RU"/>
        </w:rPr>
        <w:t>а</w:t>
      </w:r>
      <w:r w:rsidR="00F22177">
        <w:rPr>
          <w:sz w:val="19"/>
          <w:szCs w:val="19"/>
          <w:lang w:val="ru-RU"/>
        </w:rPr>
        <w:t>(</w:t>
      </w:r>
      <w:proofErr w:type="spellStart"/>
      <w:proofErr w:type="gramEnd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E142F7">
        <w:rPr>
          <w:sz w:val="19"/>
          <w:szCs w:val="19"/>
          <w:lang w:val="ru-RU"/>
        </w:rPr>
        <w:t>)</w:t>
      </w:r>
      <w:r w:rsidRPr="00C274D2">
        <w:rPr>
          <w:sz w:val="19"/>
          <w:szCs w:val="19"/>
          <w:lang w:val="ru-RU"/>
        </w:rPr>
        <w:t xml:space="preserve"> </w:t>
      </w:r>
      <w:r w:rsidR="00470933">
        <w:rPr>
          <w:sz w:val="19"/>
          <w:szCs w:val="19"/>
          <w:lang w:val="ru-RU"/>
        </w:rPr>
        <w:t>продажи</w:t>
      </w:r>
      <w:r w:rsidRPr="00C274D2">
        <w:rPr>
          <w:sz w:val="19"/>
          <w:szCs w:val="19"/>
          <w:lang w:val="ru-RU"/>
        </w:rPr>
        <w:t xml:space="preserve"> в результате осмотра, который осуществляется по адресу </w:t>
      </w:r>
      <w:r w:rsidR="00FC095B">
        <w:rPr>
          <w:sz w:val="19"/>
          <w:szCs w:val="19"/>
          <w:lang w:val="ru-RU"/>
        </w:rPr>
        <w:t>местонахождения</w:t>
      </w:r>
      <w:r w:rsidR="00ED3D21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="00470933">
        <w:rPr>
          <w:sz w:val="19"/>
          <w:szCs w:val="19"/>
          <w:lang w:val="ru-RU"/>
        </w:rPr>
        <w:t xml:space="preserve"> продажи</w:t>
      </w:r>
      <w:r w:rsidRPr="00C274D2">
        <w:rPr>
          <w:sz w:val="19"/>
          <w:szCs w:val="19"/>
          <w:lang w:val="ru-RU"/>
        </w:rPr>
        <w:t xml:space="preserve">. </w:t>
      </w:r>
    </w:p>
    <w:p w:rsidR="001E12CD" w:rsidRPr="00C274D2" w:rsidRDefault="001E12CD" w:rsidP="00442543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Претендент осведомлен и согласен с тем, что Уполномоченный орган, Организатор и Продавец</w:t>
      </w:r>
      <w:r w:rsidR="00A8273E">
        <w:rPr>
          <w:sz w:val="19"/>
          <w:szCs w:val="19"/>
          <w:lang w:val="ru-RU"/>
        </w:rPr>
        <w:t xml:space="preserve">, </w:t>
      </w:r>
      <w:r w:rsidR="00606006">
        <w:rPr>
          <w:sz w:val="19"/>
          <w:szCs w:val="19"/>
          <w:lang w:val="ru-RU"/>
        </w:rPr>
        <w:t>О</w:t>
      </w:r>
      <w:r w:rsidR="00A8273E">
        <w:rPr>
          <w:sz w:val="19"/>
          <w:szCs w:val="19"/>
          <w:lang w:val="ru-RU"/>
        </w:rPr>
        <w:t xml:space="preserve">ператор электронной площадки </w:t>
      </w:r>
      <w:r w:rsidRPr="00C274D2">
        <w:rPr>
          <w:sz w:val="19"/>
          <w:szCs w:val="19"/>
          <w:lang w:val="ru-RU"/>
        </w:rPr>
        <w:t xml:space="preserve"> не несут ответственности за ущерб, который может быть причинен Претенденту отменой </w:t>
      </w:r>
      <w:r w:rsidR="00470933">
        <w:rPr>
          <w:sz w:val="19"/>
          <w:szCs w:val="19"/>
          <w:lang w:val="ru-RU"/>
        </w:rPr>
        <w:t>продажи</w:t>
      </w:r>
      <w:r w:rsidRPr="00C274D2">
        <w:rPr>
          <w:sz w:val="19"/>
          <w:szCs w:val="19"/>
          <w:lang w:val="ru-RU"/>
        </w:rPr>
        <w:t xml:space="preserve">, внесением изменений в Информационное сообщение или снятием с </w:t>
      </w:r>
      <w:r w:rsidR="00470933">
        <w:rPr>
          <w:sz w:val="19"/>
          <w:szCs w:val="19"/>
          <w:lang w:val="ru-RU"/>
        </w:rPr>
        <w:t>торгов</w:t>
      </w:r>
      <w:r w:rsidRPr="00C274D2">
        <w:rPr>
          <w:sz w:val="19"/>
          <w:szCs w:val="19"/>
          <w:lang w:val="ru-RU"/>
        </w:rPr>
        <w:t xml:space="preserve"> </w:t>
      </w:r>
      <w:r w:rsidR="00F22177">
        <w:rPr>
          <w:sz w:val="19"/>
          <w:szCs w:val="19"/>
          <w:lang w:val="ru-RU"/>
        </w:rPr>
        <w:t>Объекта(</w:t>
      </w:r>
      <w:proofErr w:type="spellStart"/>
      <w:r w:rsidR="00F22177">
        <w:rPr>
          <w:sz w:val="19"/>
          <w:szCs w:val="19"/>
          <w:lang w:val="ru-RU"/>
        </w:rPr>
        <w:t>ов</w:t>
      </w:r>
      <w:proofErr w:type="spellEnd"/>
      <w:r w:rsidR="00F22177">
        <w:rPr>
          <w:sz w:val="19"/>
          <w:szCs w:val="19"/>
          <w:lang w:val="ru-RU"/>
        </w:rPr>
        <w:t>) (лота</w:t>
      </w:r>
      <w:r w:rsidR="00442543" w:rsidRPr="00442543">
        <w:rPr>
          <w:sz w:val="19"/>
          <w:szCs w:val="19"/>
          <w:lang w:val="ru-RU"/>
        </w:rPr>
        <w:t>)</w:t>
      </w:r>
      <w:r w:rsidR="00470933">
        <w:rPr>
          <w:sz w:val="19"/>
          <w:szCs w:val="19"/>
          <w:lang w:val="ru-RU"/>
        </w:rPr>
        <w:t xml:space="preserve"> продажи</w:t>
      </w:r>
      <w:r w:rsidRPr="00C274D2">
        <w:rPr>
          <w:sz w:val="19"/>
          <w:szCs w:val="19"/>
          <w:lang w:val="ru-RU"/>
        </w:rPr>
        <w:t xml:space="preserve">, а также приостановлением организации и проведения </w:t>
      </w:r>
      <w:r w:rsidR="00470933">
        <w:rPr>
          <w:sz w:val="19"/>
          <w:szCs w:val="19"/>
          <w:lang w:val="ru-RU"/>
        </w:rPr>
        <w:t>продажи</w:t>
      </w:r>
      <w:r w:rsidRPr="00C274D2">
        <w:rPr>
          <w:sz w:val="19"/>
          <w:szCs w:val="19"/>
          <w:lang w:val="ru-RU"/>
        </w:rPr>
        <w:t>.</w:t>
      </w:r>
    </w:p>
    <w:p w:rsidR="001E12CD" w:rsidRPr="00C274D2" w:rsidRDefault="001E12CD" w:rsidP="004A17E6">
      <w:pPr>
        <w:pStyle w:val="a3"/>
        <w:numPr>
          <w:ilvl w:val="0"/>
          <w:numId w:val="1"/>
        </w:numPr>
        <w:tabs>
          <w:tab w:val="clear" w:pos="360"/>
          <w:tab w:val="num" w:pos="567"/>
        </w:tabs>
        <w:ind w:left="0" w:firstLine="0"/>
        <w:jc w:val="both"/>
        <w:rPr>
          <w:b/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В соответствии с Федеральным законом от 27.07.2006 №</w:t>
      </w:r>
      <w:r w:rsidRPr="00C274D2">
        <w:rPr>
          <w:sz w:val="19"/>
          <w:szCs w:val="19"/>
        </w:rPr>
        <w:t> </w:t>
      </w:r>
      <w:r w:rsidRPr="00C274D2">
        <w:rPr>
          <w:sz w:val="19"/>
          <w:szCs w:val="19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</w:t>
      </w:r>
      <w:r w:rsidR="00470933">
        <w:rPr>
          <w:sz w:val="19"/>
          <w:szCs w:val="19"/>
          <w:lang w:val="ru-RU"/>
        </w:rPr>
        <w:t>продаже имущества посредством публичного предложения</w:t>
      </w:r>
      <w:r w:rsidRPr="00C274D2">
        <w:rPr>
          <w:sz w:val="19"/>
          <w:szCs w:val="19"/>
          <w:lang w:val="ru-RU"/>
        </w:rPr>
        <w:t>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1E12CD" w:rsidRPr="00C274D2" w:rsidRDefault="001E12CD" w:rsidP="001E12CD">
      <w:pPr>
        <w:pStyle w:val="a3"/>
        <w:ind w:left="360"/>
        <w:jc w:val="both"/>
        <w:rPr>
          <w:b/>
          <w:sz w:val="19"/>
          <w:szCs w:val="19"/>
          <w:lang w:val="ru-RU"/>
        </w:rPr>
      </w:pPr>
    </w:p>
    <w:p w:rsidR="001E12CD" w:rsidRDefault="001E12CD" w:rsidP="001E12CD">
      <w:pPr>
        <w:jc w:val="both"/>
        <w:rPr>
          <w:b/>
          <w:sz w:val="25"/>
          <w:szCs w:val="25"/>
          <w:lang w:val="ru-RU"/>
        </w:rPr>
      </w:pPr>
      <w:r w:rsidRPr="00C274D2">
        <w:rPr>
          <w:b/>
          <w:sz w:val="25"/>
          <w:szCs w:val="25"/>
          <w:lang w:val="ru-RU"/>
        </w:rPr>
        <w:t>Платежные реквизиты Претендента:</w:t>
      </w: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Default="00FC095B" w:rsidP="001E12CD">
      <w:pPr>
        <w:jc w:val="both"/>
        <w:rPr>
          <w:b/>
          <w:sz w:val="25"/>
          <w:szCs w:val="25"/>
          <w:lang w:val="ru-RU"/>
        </w:rPr>
      </w:pPr>
    </w:p>
    <w:p w:rsidR="00FC095B" w:rsidRPr="00C274D2" w:rsidRDefault="00FC095B" w:rsidP="001E12CD">
      <w:pPr>
        <w:jc w:val="both"/>
        <w:rPr>
          <w:sz w:val="16"/>
          <w:szCs w:val="16"/>
          <w:lang w:val="ru-RU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C274D2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20"/>
          <w:lang w:val="ru-RU"/>
        </w:rPr>
      </w:pPr>
      <w:r w:rsidRPr="00C274D2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1E12CD" w:rsidRPr="00C274D2" w:rsidTr="00DA22D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ИНН</w:t>
            </w:r>
            <w:r w:rsidRPr="00C274D2">
              <w:rPr>
                <w:sz w:val="20"/>
                <w:vertAlign w:val="superscript"/>
              </w:rPr>
              <w:t>3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КПП</w:t>
            </w:r>
            <w:r w:rsidRPr="00C274D2">
              <w:rPr>
                <w:sz w:val="20"/>
                <w:vertAlign w:val="superscript"/>
                <w:lang w:val="ru-RU"/>
              </w:rPr>
              <w:t>4</w:t>
            </w:r>
            <w:r w:rsidRPr="00C274D2">
              <w:rPr>
                <w:sz w:val="19"/>
                <w:szCs w:val="19"/>
                <w:lang w:val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1E12CD" w:rsidRDefault="001E12CD" w:rsidP="001E12CD">
      <w:pPr>
        <w:jc w:val="both"/>
        <w:rPr>
          <w:b/>
          <w:bCs/>
          <w:sz w:val="28"/>
          <w:szCs w:val="28"/>
        </w:rPr>
      </w:pPr>
    </w:p>
    <w:p w:rsidR="00FC095B" w:rsidRPr="00C274D2" w:rsidRDefault="00FC095B" w:rsidP="001E12CD">
      <w:pPr>
        <w:jc w:val="both"/>
        <w:rPr>
          <w:b/>
          <w:bCs/>
          <w:sz w:val="28"/>
          <w:szCs w:val="28"/>
        </w:rPr>
      </w:pPr>
    </w:p>
    <w:p w:rsidR="001E12CD" w:rsidRPr="00C274D2" w:rsidRDefault="001E12CD" w:rsidP="001E12CD">
      <w:pPr>
        <w:jc w:val="both"/>
        <w:rPr>
          <w:sz w:val="20"/>
          <w:lang w:val="ru-RU"/>
        </w:rPr>
      </w:pPr>
      <w:r w:rsidRPr="001E12C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1E12CD" w:rsidRPr="00C274D2" w:rsidRDefault="001E12CD" w:rsidP="001E12CD">
      <w:pPr>
        <w:jc w:val="center"/>
        <w:rPr>
          <w:b/>
          <w:bCs/>
          <w:sz w:val="6"/>
          <w:szCs w:val="6"/>
          <w:lang w:val="ru-RU"/>
        </w:rPr>
      </w:pPr>
      <w:r w:rsidRPr="00C274D2">
        <w:rPr>
          <w:sz w:val="20"/>
          <w:lang w:val="ru-RU"/>
        </w:rPr>
        <w:t xml:space="preserve">(Наименование Банка в котором у </w:t>
      </w:r>
      <w:r w:rsidRPr="00C274D2">
        <w:rPr>
          <w:sz w:val="19"/>
          <w:szCs w:val="19"/>
          <w:lang w:val="ru-RU"/>
        </w:rPr>
        <w:t xml:space="preserve">Претендента </w:t>
      </w:r>
      <w:r w:rsidRPr="00C274D2">
        <w:rPr>
          <w:sz w:val="20"/>
          <w:lang w:val="ru-RU"/>
        </w:rPr>
        <w:t>открыт счет; название города, где находится банк</w:t>
      </w:r>
      <w:r w:rsidRPr="00C274D2">
        <w:rPr>
          <w:sz w:val="22"/>
          <w:szCs w:val="22"/>
          <w:lang w:val="ru-RU"/>
        </w:rPr>
        <w:t>)</w:t>
      </w:r>
    </w:p>
    <w:p w:rsidR="001E12CD" w:rsidRPr="00C274D2" w:rsidRDefault="001E12CD" w:rsidP="001E12C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1E12CD" w:rsidRPr="00C274D2" w:rsidTr="00DA22DC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 xml:space="preserve">р/с </w:t>
            </w:r>
            <w:proofErr w:type="spellStart"/>
            <w:r w:rsidRPr="00C274D2">
              <w:rPr>
                <w:sz w:val="20"/>
              </w:rPr>
              <w:t>или</w:t>
            </w:r>
            <w:proofErr w:type="spellEnd"/>
            <w:r w:rsidRPr="00C274D2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C274D2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  <w:tr w:rsidR="001E12CD" w:rsidRPr="00C274D2" w:rsidTr="00DA22DC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jc w:val="both"/>
              <w:rPr>
                <w:sz w:val="18"/>
                <w:szCs w:val="18"/>
                <w:lang w:val="ru-RU"/>
              </w:rPr>
            </w:pPr>
            <w:r w:rsidRPr="00C274D2">
              <w:rPr>
                <w:sz w:val="18"/>
                <w:szCs w:val="18"/>
                <w:lang w:val="ru-RU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E12CD" w:rsidRPr="00C274D2" w:rsidRDefault="001E12CD" w:rsidP="00DA22DC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1E12CD" w:rsidRPr="00C274D2" w:rsidRDefault="001E12CD" w:rsidP="00DA22DC">
            <w:pPr>
              <w:snapToGrid w:val="0"/>
              <w:rPr>
                <w:sz w:val="18"/>
                <w:szCs w:val="18"/>
                <w:lang w:val="ru-RU"/>
              </w:rPr>
            </w:pPr>
          </w:p>
        </w:tc>
      </w:tr>
    </w:tbl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</w:p>
    <w:p w:rsidR="00FC095B" w:rsidRDefault="002D0205" w:rsidP="002D0205">
      <w:pPr>
        <w:tabs>
          <w:tab w:val="left" w:pos="975"/>
        </w:tabs>
        <w:jc w:val="both"/>
        <w:rPr>
          <w:b/>
          <w:lang w:val="ru-RU"/>
        </w:rPr>
      </w:pPr>
      <w:r>
        <w:rPr>
          <w:b/>
          <w:lang w:val="ru-RU"/>
        </w:rPr>
        <w:tab/>
      </w:r>
    </w:p>
    <w:p w:rsidR="004A17E6" w:rsidRPr="00C274D2" w:rsidRDefault="004A17E6" w:rsidP="004A17E6">
      <w:pPr>
        <w:jc w:val="both"/>
        <w:rPr>
          <w:sz w:val="19"/>
          <w:szCs w:val="19"/>
          <w:lang w:val="ru-RU"/>
        </w:rPr>
      </w:pPr>
      <w:r w:rsidRPr="00C274D2">
        <w:rPr>
          <w:sz w:val="19"/>
          <w:szCs w:val="19"/>
          <w:lang w:val="ru-RU"/>
        </w:rPr>
        <w:t>___________________________________________________</w:t>
      </w:r>
    </w:p>
    <w:p w:rsidR="004A17E6" w:rsidRPr="00C274D2" w:rsidRDefault="004A17E6" w:rsidP="004A17E6">
      <w:pPr>
        <w:jc w:val="both"/>
        <w:rPr>
          <w:sz w:val="19"/>
          <w:szCs w:val="19"/>
          <w:lang w:val="ru-RU"/>
        </w:rPr>
      </w:pPr>
      <w:r w:rsidRPr="004A17E6">
        <w:rPr>
          <w:b/>
          <w:sz w:val="16"/>
          <w:szCs w:val="16"/>
          <w:lang w:val="ru-RU"/>
        </w:rPr>
        <w:t>1</w:t>
      </w:r>
      <w:proofErr w:type="gramStart"/>
      <w:r w:rsidRPr="00C274D2">
        <w:rPr>
          <w:sz w:val="16"/>
          <w:szCs w:val="16"/>
          <w:lang w:val="ru-RU"/>
        </w:rPr>
        <w:t xml:space="preserve"> З</w:t>
      </w:r>
      <w:proofErr w:type="gramEnd"/>
      <w:r w:rsidRPr="00C274D2">
        <w:rPr>
          <w:sz w:val="16"/>
          <w:szCs w:val="16"/>
          <w:lang w:val="ru-RU"/>
        </w:rPr>
        <w:t xml:space="preserve">аполняется при подаче Заявки </w:t>
      </w:r>
      <w:r w:rsidRPr="00C274D2">
        <w:rPr>
          <w:bCs/>
          <w:sz w:val="16"/>
          <w:szCs w:val="16"/>
          <w:lang w:val="ru-RU"/>
        </w:rPr>
        <w:t>юридическим лицом</w:t>
      </w:r>
    </w:p>
    <w:p w:rsidR="004A17E6" w:rsidRPr="00C274D2" w:rsidRDefault="004A17E6" w:rsidP="004A17E6">
      <w:pPr>
        <w:jc w:val="both"/>
        <w:rPr>
          <w:sz w:val="16"/>
          <w:szCs w:val="16"/>
          <w:lang w:val="ru-RU"/>
        </w:rPr>
      </w:pPr>
      <w:r w:rsidRPr="004A17E6">
        <w:rPr>
          <w:b/>
          <w:sz w:val="16"/>
          <w:szCs w:val="16"/>
          <w:lang w:val="ru-RU"/>
        </w:rPr>
        <w:t>2</w:t>
      </w:r>
      <w:r w:rsidRPr="00C274D2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>3</w:t>
      </w:r>
      <w:r w:rsidRPr="00C274D2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1E12CD" w:rsidRPr="00C274D2" w:rsidRDefault="001E12CD" w:rsidP="001E12CD">
      <w:pPr>
        <w:jc w:val="both"/>
        <w:rPr>
          <w:sz w:val="16"/>
          <w:szCs w:val="16"/>
          <w:lang w:val="ru-RU"/>
        </w:rPr>
      </w:pPr>
      <w:r w:rsidRPr="00C274D2">
        <w:rPr>
          <w:b/>
          <w:sz w:val="16"/>
          <w:szCs w:val="16"/>
          <w:lang w:val="ru-RU"/>
        </w:rPr>
        <w:t xml:space="preserve">4 </w:t>
      </w:r>
      <w:r w:rsidRPr="00C274D2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D76442" w:rsidRPr="0074322A" w:rsidRDefault="00D76442" w:rsidP="0074322A">
      <w:pPr>
        <w:jc w:val="both"/>
        <w:rPr>
          <w:sz w:val="16"/>
          <w:szCs w:val="16"/>
          <w:lang w:val="ru-RU"/>
        </w:rPr>
      </w:pPr>
    </w:p>
    <w:sectPr w:rsidR="00D76442" w:rsidRPr="0074322A" w:rsidSect="001640E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92A58"/>
    <w:rsid w:val="0012043B"/>
    <w:rsid w:val="001640E8"/>
    <w:rsid w:val="001C1283"/>
    <w:rsid w:val="001E12CD"/>
    <w:rsid w:val="002D0205"/>
    <w:rsid w:val="0040025C"/>
    <w:rsid w:val="00412D90"/>
    <w:rsid w:val="00442543"/>
    <w:rsid w:val="00470933"/>
    <w:rsid w:val="004A17E6"/>
    <w:rsid w:val="00606006"/>
    <w:rsid w:val="006705D6"/>
    <w:rsid w:val="006A0C11"/>
    <w:rsid w:val="0074322A"/>
    <w:rsid w:val="008C0F7B"/>
    <w:rsid w:val="00994A2D"/>
    <w:rsid w:val="009F0BB0"/>
    <w:rsid w:val="00A8273E"/>
    <w:rsid w:val="00B111F4"/>
    <w:rsid w:val="00C353EA"/>
    <w:rsid w:val="00C645A6"/>
    <w:rsid w:val="00D76442"/>
    <w:rsid w:val="00DA22DC"/>
    <w:rsid w:val="00DE703F"/>
    <w:rsid w:val="00E142F7"/>
    <w:rsid w:val="00ED3D21"/>
    <w:rsid w:val="00F22177"/>
    <w:rsid w:val="00F87EA4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Евтушенко Сюзанна Валентиновна</cp:lastModifiedBy>
  <cp:revision>3</cp:revision>
  <cp:lastPrinted>2020-05-27T05:50:00Z</cp:lastPrinted>
  <dcterms:created xsi:type="dcterms:W3CDTF">2020-05-27T05:58:00Z</dcterms:created>
  <dcterms:modified xsi:type="dcterms:W3CDTF">2020-05-27T06:05:00Z</dcterms:modified>
</cp:coreProperties>
</file>